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jc w:val="center"/>
        <w:tblLook w:val="04A0" w:firstRow="1" w:lastRow="0" w:firstColumn="1" w:lastColumn="0" w:noHBand="0" w:noVBand="1"/>
      </w:tblPr>
      <w:tblGrid>
        <w:gridCol w:w="4528"/>
        <w:gridCol w:w="4544"/>
      </w:tblGrid>
      <w:tr w:rsidR="00AF2BC0" w14:paraId="029D105C" w14:textId="77777777" w:rsidTr="00AF2BC0">
        <w:trPr>
          <w:jc w:val="center"/>
        </w:trPr>
        <w:tc>
          <w:tcPr>
            <w:tcW w:w="4606" w:type="dxa"/>
            <w:tcBorders>
              <w:top w:val="nil"/>
              <w:left w:val="nil"/>
              <w:bottom w:val="nil"/>
              <w:right w:val="nil"/>
            </w:tcBorders>
          </w:tcPr>
          <w:p w14:paraId="047BB8D7" w14:textId="77777777" w:rsidR="00AF2BC0" w:rsidRPr="008060BB" w:rsidRDefault="00AF2BC0" w:rsidP="007B5B68">
            <w:pPr>
              <w:keepNext/>
              <w:jc w:val="center"/>
              <w:outlineLvl w:val="1"/>
              <w:rPr>
                <w:bCs/>
              </w:rPr>
            </w:pPr>
            <w:r w:rsidRPr="008060BB">
              <w:rPr>
                <w:b/>
                <w:sz w:val="36"/>
              </w:rPr>
              <w:t xml:space="preserve">Friedrich-Elvers-Schule </w:t>
            </w:r>
            <w:r w:rsidRPr="008060BB">
              <w:rPr>
                <w:b/>
                <w:sz w:val="36"/>
              </w:rPr>
              <w:br/>
            </w:r>
          </w:p>
          <w:p w14:paraId="196EC515" w14:textId="77777777" w:rsidR="00AF2BC0" w:rsidRPr="008060BB" w:rsidRDefault="00AF2BC0" w:rsidP="007B5B68">
            <w:pPr>
              <w:keepNext/>
              <w:jc w:val="center"/>
              <w:outlineLvl w:val="0"/>
              <w:rPr>
                <w:b/>
                <w:bCs/>
                <w:sz w:val="18"/>
              </w:rPr>
            </w:pPr>
            <w:r w:rsidRPr="008060BB">
              <w:rPr>
                <w:b/>
                <w:sz w:val="18"/>
              </w:rPr>
              <w:t>Förderzentrum Heide</w:t>
            </w:r>
          </w:p>
          <w:p w14:paraId="498B85B6" w14:textId="77777777" w:rsidR="00AF2BC0" w:rsidRPr="008060BB" w:rsidRDefault="00AF2BC0" w:rsidP="007B5B68">
            <w:pPr>
              <w:keepNext/>
              <w:jc w:val="center"/>
              <w:outlineLvl w:val="0"/>
              <w:rPr>
                <w:b/>
                <w:bCs/>
                <w:sz w:val="18"/>
              </w:rPr>
            </w:pPr>
            <w:r w:rsidRPr="008060BB">
              <w:rPr>
                <w:b/>
                <w:sz w:val="18"/>
              </w:rPr>
              <w:t>mit dem Förderschwerpunkt Lernen</w:t>
            </w:r>
          </w:p>
          <w:p w14:paraId="089571D7" w14:textId="77777777" w:rsidR="00AF2BC0" w:rsidRPr="008060BB" w:rsidRDefault="00AF2BC0" w:rsidP="007B5B68">
            <w:pPr>
              <w:keepNext/>
              <w:jc w:val="center"/>
              <w:outlineLvl w:val="0"/>
              <w:rPr>
                <w:b/>
                <w:bCs/>
                <w:sz w:val="18"/>
              </w:rPr>
            </w:pPr>
            <w:r w:rsidRPr="008060BB">
              <w:rPr>
                <w:b/>
                <w:sz w:val="18"/>
              </w:rPr>
              <w:t>E U R O P A S C H U L E</w:t>
            </w:r>
          </w:p>
          <w:p w14:paraId="683CFF2C" w14:textId="77777777" w:rsidR="00AF2BC0" w:rsidRPr="008060BB" w:rsidRDefault="00AF2BC0" w:rsidP="007B5B68">
            <w:pPr>
              <w:tabs>
                <w:tab w:val="left" w:pos="708"/>
                <w:tab w:val="center" w:pos="4536"/>
                <w:tab w:val="right" w:pos="9072"/>
              </w:tabs>
              <w:jc w:val="center"/>
              <w:rPr>
                <w:sz w:val="16"/>
              </w:rPr>
            </w:pPr>
            <w:r w:rsidRPr="008060BB">
              <w:rPr>
                <w:sz w:val="16"/>
              </w:rPr>
              <w:t>Standorte in Lunden, Wesselburen, Tellingstedt, Hennstedt</w:t>
            </w:r>
          </w:p>
          <w:p w14:paraId="0716326D" w14:textId="77777777" w:rsidR="00AF2BC0" w:rsidRDefault="00AF2BC0" w:rsidP="007B5B68"/>
        </w:tc>
        <w:tc>
          <w:tcPr>
            <w:tcW w:w="4606" w:type="dxa"/>
            <w:tcBorders>
              <w:top w:val="nil"/>
              <w:left w:val="nil"/>
              <w:bottom w:val="nil"/>
              <w:right w:val="nil"/>
            </w:tcBorders>
          </w:tcPr>
          <w:p w14:paraId="7999213D" w14:textId="77777777" w:rsidR="00AF2BC0" w:rsidRDefault="00AF2BC0" w:rsidP="007B5B68">
            <w:pPr>
              <w:jc w:val="center"/>
            </w:pPr>
            <w:r>
              <w:rPr>
                <w:noProof/>
                <w:lang w:eastAsia="de-DE"/>
              </w:rPr>
              <w:drawing>
                <wp:inline distT="0" distB="0" distL="0" distR="0" wp14:anchorId="51C882B7" wp14:editId="144B8365">
                  <wp:extent cx="1288325" cy="1143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 Logo Heide 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9562" cy="1170714"/>
                          </a:xfrm>
                          <a:prstGeom prst="rect">
                            <a:avLst/>
                          </a:prstGeom>
                        </pic:spPr>
                      </pic:pic>
                    </a:graphicData>
                  </a:graphic>
                </wp:inline>
              </w:drawing>
            </w:r>
          </w:p>
        </w:tc>
      </w:tr>
    </w:tbl>
    <w:p w14:paraId="485AAAAB" w14:textId="3B84F939" w:rsidR="0033489E" w:rsidRPr="0033489E" w:rsidRDefault="00E738FF" w:rsidP="00334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Ausbildungs</w:t>
      </w:r>
      <w:r w:rsidR="0033489E" w:rsidRPr="0033489E">
        <w:rPr>
          <w:rFonts w:ascii="Times New Roman" w:eastAsia="Times New Roman" w:hAnsi="Times New Roman" w:cs="Times New Roman"/>
          <w:b/>
          <w:bCs/>
          <w:kern w:val="36"/>
          <w:sz w:val="48"/>
          <w:szCs w:val="48"/>
          <w:lang w:eastAsia="de-DE"/>
        </w:rPr>
        <w:t>konzept der Friedrich-Elvers-Schule</w:t>
      </w:r>
    </w:p>
    <w:p w14:paraId="518B07A3"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Die Friedrich-Elvers-Schule (FES) hat sich in der Lehrerkonferenz zur Ausbildung als Ausbildungsschule bekannt. Die Schule bildet Lehrkräfte im Vorbereitungsdienst (</w:t>
      </w:r>
      <w:proofErr w:type="spellStart"/>
      <w:r w:rsidRPr="00E738FF">
        <w:rPr>
          <w:rFonts w:ascii="Arial" w:eastAsia="Times New Roman" w:hAnsi="Arial" w:cs="Arial"/>
          <w:color w:val="000000"/>
          <w:sz w:val="27"/>
          <w:szCs w:val="27"/>
          <w:lang w:eastAsia="de-DE"/>
        </w:rPr>
        <w:t>LiVs</w:t>
      </w:r>
      <w:proofErr w:type="spellEnd"/>
      <w:r w:rsidRPr="00E738FF">
        <w:rPr>
          <w:rFonts w:ascii="Arial" w:eastAsia="Times New Roman" w:hAnsi="Arial" w:cs="Arial"/>
          <w:color w:val="000000"/>
          <w:sz w:val="27"/>
          <w:szCs w:val="27"/>
          <w:lang w:eastAsia="de-DE"/>
        </w:rPr>
        <w:t>) im Bereich Sonderpädagogik aus.</w:t>
      </w:r>
    </w:p>
    <w:p w14:paraId="5DB0D08E"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Personelle Bedingungen:</w:t>
      </w:r>
    </w:p>
    <w:p w14:paraId="633DB758"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Die Schule kann in den Fachrichtungen Lernbehindertenpädagogik (</w:t>
      </w:r>
      <w:proofErr w:type="spellStart"/>
      <w:r w:rsidRPr="00E738FF">
        <w:rPr>
          <w:rFonts w:ascii="Arial" w:eastAsia="Times New Roman" w:hAnsi="Arial" w:cs="Arial"/>
          <w:color w:val="000000"/>
          <w:sz w:val="27"/>
          <w:szCs w:val="27"/>
          <w:lang w:eastAsia="de-DE"/>
        </w:rPr>
        <w:t>Lb</w:t>
      </w:r>
      <w:proofErr w:type="spellEnd"/>
      <w:r w:rsidRPr="00E738FF">
        <w:rPr>
          <w:rFonts w:ascii="Arial" w:eastAsia="Times New Roman" w:hAnsi="Arial" w:cs="Arial"/>
          <w:color w:val="000000"/>
          <w:sz w:val="27"/>
          <w:szCs w:val="27"/>
          <w:lang w:eastAsia="de-DE"/>
        </w:rPr>
        <w:t>), Sprachheilpädagogik (S), Körperliche und motorische Entwicklung (K), Geistige Entwicklung (G) und emotionale und soziale Entwicklung (E) ausbilden.</w:t>
      </w:r>
    </w:p>
    <w:p w14:paraId="51AF8A0D"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Ausgebildet wird in den Arbeitsfeldern Prävention, Integration und im Unterricht an dem Förderzentrum.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werden zur gleichen Zeit jeweils in zwei Arbeitsbereichen eingesetzt. Der Einsatz erfolgt nach den Vorgaben und Notwendigkeiten der Förderzentrums.</w:t>
      </w:r>
    </w:p>
    <w:p w14:paraId="565001D1"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Die Friedrich-Elvers-Schule kann im Förderzentrumsbereich in den Fächern Deutsch, Mathematik, Religion, Musik, Sport, Technisches Werken, Englisch und HSU ausbilden.</w:t>
      </w:r>
    </w:p>
    <w:p w14:paraId="56629ABF"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Die Ausbildung in den Fachrichtungen Körperbehindertenpädagogik und Geistigbehindertenpädagogik ist davon abhängig, ob zum Zeitpunkt der </w:t>
      </w:r>
      <w:proofErr w:type="gramStart"/>
      <w:r w:rsidRPr="00E738FF">
        <w:rPr>
          <w:rFonts w:ascii="Arial" w:eastAsia="Times New Roman" w:hAnsi="Arial" w:cs="Arial"/>
          <w:color w:val="000000"/>
          <w:sz w:val="27"/>
          <w:szCs w:val="27"/>
          <w:lang w:eastAsia="de-DE"/>
        </w:rPr>
        <w:t>Ausbildung  Integrationsschüler</w:t>
      </w:r>
      <w:proofErr w:type="gramEnd"/>
      <w:r w:rsidRPr="00E738FF">
        <w:rPr>
          <w:rFonts w:ascii="Arial" w:eastAsia="Times New Roman" w:hAnsi="Arial" w:cs="Arial"/>
          <w:color w:val="000000"/>
          <w:sz w:val="27"/>
          <w:szCs w:val="27"/>
          <w:lang w:eastAsia="de-DE"/>
        </w:rPr>
        <w:t xml:space="preserve"> mit diesen Förderschwerpunkten in den Regelschulen des Einzugsbereiches integriert sind.   </w:t>
      </w:r>
    </w:p>
    <w:p w14:paraId="1FD779D7"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Vernetzung mit anderen Schulen:</w:t>
      </w:r>
    </w:p>
    <w:p w14:paraId="2869E886"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Kooperationsschulen für die Friedrich-Elvers-Schule/Förderzentrum sind alle Schulen und Kindertagesstätten im Einzugsbereich des Förderzentrums.</w:t>
      </w:r>
    </w:p>
    <w:p w14:paraId="020A3819"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Ausbildungsort:</w:t>
      </w:r>
    </w:p>
    <w:p w14:paraId="5D16BB45"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lastRenderedPageBreak/>
        <w:t xml:space="preserve"> Die sonderpädagogische Ausbildung findet in der Regel in der Integration und Prävention an der Regelschule und am Förderzentrum Heide und den Standorten </w:t>
      </w:r>
      <w:proofErr w:type="spellStart"/>
      <w:r w:rsidRPr="00E738FF">
        <w:rPr>
          <w:rFonts w:ascii="Arial" w:eastAsia="Times New Roman" w:hAnsi="Arial" w:cs="Arial"/>
          <w:color w:val="000000"/>
          <w:sz w:val="27"/>
          <w:szCs w:val="27"/>
          <w:lang w:eastAsia="de-DE"/>
        </w:rPr>
        <w:t>Lunden</w:t>
      </w:r>
      <w:proofErr w:type="spellEnd"/>
      <w:r w:rsidRPr="00E738FF">
        <w:rPr>
          <w:rFonts w:ascii="Arial" w:eastAsia="Times New Roman" w:hAnsi="Arial" w:cs="Arial"/>
          <w:color w:val="000000"/>
          <w:sz w:val="27"/>
          <w:szCs w:val="27"/>
          <w:lang w:eastAsia="de-DE"/>
        </w:rPr>
        <w:t xml:space="preserve">, Wesselburen, </w:t>
      </w:r>
      <w:proofErr w:type="spellStart"/>
      <w:r w:rsidRPr="00E738FF">
        <w:rPr>
          <w:rFonts w:ascii="Arial" w:eastAsia="Times New Roman" w:hAnsi="Arial" w:cs="Arial"/>
          <w:color w:val="000000"/>
          <w:sz w:val="27"/>
          <w:szCs w:val="27"/>
          <w:lang w:eastAsia="de-DE"/>
        </w:rPr>
        <w:t>Tellingstedt</w:t>
      </w:r>
      <w:proofErr w:type="spellEnd"/>
      <w:r w:rsidRPr="00E738FF">
        <w:rPr>
          <w:rFonts w:ascii="Arial" w:eastAsia="Times New Roman" w:hAnsi="Arial" w:cs="Arial"/>
          <w:color w:val="000000"/>
          <w:sz w:val="27"/>
          <w:szCs w:val="27"/>
          <w:lang w:eastAsia="de-DE"/>
        </w:rPr>
        <w:t xml:space="preserve"> und Hennstedt statt. </w:t>
      </w:r>
    </w:p>
    <w:p w14:paraId="4C1B3C01"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Ausbildungslehrer</w:t>
      </w:r>
    </w:p>
    <w:p w14:paraId="4BD9DF75"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Die </w:t>
      </w:r>
      <w:proofErr w:type="spellStart"/>
      <w:r w:rsidRPr="00E738FF">
        <w:rPr>
          <w:rFonts w:ascii="Arial" w:eastAsia="Times New Roman" w:hAnsi="Arial" w:cs="Arial"/>
          <w:color w:val="000000"/>
          <w:sz w:val="27"/>
          <w:szCs w:val="27"/>
          <w:lang w:eastAsia="de-DE"/>
        </w:rPr>
        <w:t>LiVs</w:t>
      </w:r>
      <w:proofErr w:type="spellEnd"/>
      <w:r w:rsidRPr="00E738FF">
        <w:rPr>
          <w:rFonts w:ascii="Arial" w:eastAsia="Times New Roman" w:hAnsi="Arial" w:cs="Arial"/>
          <w:color w:val="000000"/>
          <w:sz w:val="27"/>
          <w:szCs w:val="27"/>
          <w:lang w:eastAsia="de-DE"/>
        </w:rPr>
        <w:t xml:space="preserve"> werden den Ausbildungslehrern entsprechend ihrer Fachrichtung und Fächer zugeteilt. Jedoch soll ein Anwärter nicht von mehr als zwei Ausbildungslehrern betreut werden.</w:t>
      </w:r>
    </w:p>
    <w:p w14:paraId="005E7754"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Arbeitsbereiche</w:t>
      </w:r>
    </w:p>
    <w:p w14:paraId="4314939A"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Aufgabe der Förderzentren ist die Arbeit in der Prävention, Integration und dem Unterricht in dem Förderzentrum. Die </w:t>
      </w:r>
      <w:proofErr w:type="spellStart"/>
      <w:r w:rsidRPr="00E738FF">
        <w:rPr>
          <w:rFonts w:ascii="Arial" w:eastAsia="Times New Roman" w:hAnsi="Arial" w:cs="Arial"/>
          <w:color w:val="000000"/>
          <w:sz w:val="27"/>
          <w:szCs w:val="27"/>
          <w:lang w:eastAsia="de-DE"/>
        </w:rPr>
        <w:t>LiVs</w:t>
      </w:r>
      <w:proofErr w:type="spellEnd"/>
      <w:r w:rsidRPr="00E738FF">
        <w:rPr>
          <w:rFonts w:ascii="Arial" w:eastAsia="Times New Roman" w:hAnsi="Arial" w:cs="Arial"/>
          <w:color w:val="000000"/>
          <w:sz w:val="27"/>
          <w:szCs w:val="27"/>
          <w:lang w:eastAsia="de-DE"/>
        </w:rPr>
        <w:t xml:space="preserve"> werden in jeweils zwei dieser Bereiche eingesetzt. Bevor die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an einer Regelschule eingesetzt wird, müssen die Bereitschaft der Regelschule und die Modalitäten an der Regelschule geklärt sein.</w:t>
      </w:r>
    </w:p>
    <w:p w14:paraId="076F5CBB"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Fachliche Unterstützung</w:t>
      </w:r>
    </w:p>
    <w:p w14:paraId="5645355E"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Die Friedrich-Elvers-Schule unterstützt das vom IQSH eingerichtete und von den Lehramtsanwärtern selbst organisierte Ausbildungsnetzwerk.</w:t>
      </w:r>
    </w:p>
    <w:p w14:paraId="381D4345" w14:textId="77777777" w:rsidR="00E738FF" w:rsidRPr="00E738FF" w:rsidRDefault="00E738FF" w:rsidP="00E738FF">
      <w:pPr>
        <w:spacing w:before="100" w:beforeAutospacing="1" w:after="100" w:afterAutospacing="1" w:line="240" w:lineRule="auto"/>
        <w:outlineLvl w:val="1"/>
        <w:rPr>
          <w:rFonts w:ascii="Arial Black" w:eastAsia="Times New Roman" w:hAnsi="Arial Black" w:cs="Arial"/>
          <w:b/>
          <w:bCs/>
          <w:color w:val="000000"/>
          <w:sz w:val="36"/>
          <w:szCs w:val="36"/>
          <w:lang w:eastAsia="de-DE"/>
        </w:rPr>
      </w:pPr>
      <w:r w:rsidRPr="00E738FF">
        <w:rPr>
          <w:rFonts w:ascii="Arial Black" w:eastAsia="Times New Roman" w:hAnsi="Arial Black" w:cs="Arial"/>
          <w:b/>
          <w:bCs/>
          <w:color w:val="000000"/>
          <w:sz w:val="36"/>
          <w:szCs w:val="36"/>
          <w:lang w:eastAsia="de-DE"/>
        </w:rPr>
        <w:t>Aufgaben für die Lehrkräfte in Ausbildung </w:t>
      </w:r>
    </w:p>
    <w:p w14:paraId="55AA8C07"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Unterricht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E738FF" w:rsidRPr="00E738FF" w14:paraId="564C5E48" w14:textId="77777777" w:rsidTr="00E738FF">
        <w:trPr>
          <w:tblCellSpacing w:w="0" w:type="dxa"/>
        </w:trPr>
        <w:tc>
          <w:tcPr>
            <w:tcW w:w="227" w:type="dxa"/>
            <w:hideMark/>
          </w:tcPr>
          <w:p w14:paraId="0ACAB9D8" w14:textId="77777777" w:rsidR="00E738FF" w:rsidRPr="00E738FF" w:rsidRDefault="00E738FF" w:rsidP="00E738FF">
            <w:pPr>
              <w:spacing w:before="100" w:beforeAutospacing="1" w:after="100" w:afterAutospacing="1" w:line="240" w:lineRule="auto"/>
              <w:rPr>
                <w:rFonts w:ascii="Arial" w:eastAsia="Arial Unicode MS" w:hAnsi="Arial" w:cs="Times New Roman"/>
                <w:sz w:val="27"/>
                <w:szCs w:val="27"/>
                <w:lang w:eastAsia="de-DE"/>
              </w:rPr>
            </w:pPr>
            <w:r w:rsidRPr="00E738FF">
              <w:rPr>
                <w:rFonts w:ascii="Arial" w:eastAsia="Times New Roman" w:hAnsi="Arial" w:cs="Arial"/>
                <w:noProof/>
                <w:color w:val="000000"/>
                <w:sz w:val="27"/>
                <w:szCs w:val="27"/>
                <w:lang w:eastAsia="de-DE"/>
              </w:rPr>
              <w:drawing>
                <wp:inline distT="0" distB="0" distL="0" distR="0" wp14:anchorId="1B819FED" wp14:editId="56E1146D">
                  <wp:extent cx="146685" cy="146685"/>
                  <wp:effectExtent l="0" t="0" r="5715" b="5715"/>
                  <wp:docPr id="88" name="Bil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44" w:type="dxa"/>
            <w:hideMark/>
          </w:tcPr>
          <w:p w14:paraId="1E484A05" w14:textId="77777777" w:rsidR="00E738FF" w:rsidRPr="00E738FF" w:rsidRDefault="00E738FF" w:rsidP="00E738FF">
            <w:pPr>
              <w:spacing w:before="100" w:beforeAutospacing="1" w:after="100" w:afterAutospacing="1" w:line="240" w:lineRule="auto"/>
              <w:rPr>
                <w:rFonts w:ascii="Times New Roman" w:eastAsia="Arial Unicode MS" w:hAnsi="Times New Roman" w:cs="Times New Roman"/>
                <w:sz w:val="20"/>
                <w:szCs w:val="20"/>
                <w:lang w:eastAsia="de-DE"/>
              </w:rPr>
            </w:pPr>
            <w:r w:rsidRPr="00E738FF">
              <w:rPr>
                <w:rFonts w:ascii="Arial" w:eastAsia="Times New Roman" w:hAnsi="Arial" w:cs="Arial"/>
                <w:color w:val="000000"/>
                <w:sz w:val="20"/>
                <w:szCs w:val="20"/>
                <w:lang w:eastAsia="de-DE"/>
              </w:rPr>
              <w:t xml:space="preserve"> Eigenverantwortlicher Unterricht im Klassenteam</w:t>
            </w:r>
            <w:r w:rsidRPr="00E738FF">
              <w:rPr>
                <w:rFonts w:ascii="Arial" w:eastAsia="Times New Roman" w:hAnsi="Arial" w:cs="Arial"/>
                <w:color w:val="000000"/>
                <w:sz w:val="20"/>
                <w:szCs w:val="20"/>
                <w:lang w:eastAsia="de-DE"/>
              </w:rPr>
              <w:br/>
            </w:r>
          </w:p>
        </w:tc>
      </w:tr>
      <w:tr w:rsidR="00E738FF" w:rsidRPr="00E738FF" w14:paraId="04E41667" w14:textId="77777777" w:rsidTr="00E738FF">
        <w:trPr>
          <w:tblCellSpacing w:w="0" w:type="dxa"/>
        </w:trPr>
        <w:tc>
          <w:tcPr>
            <w:tcW w:w="227" w:type="dxa"/>
            <w:hideMark/>
          </w:tcPr>
          <w:p w14:paraId="4AC9E066"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13D97576" wp14:editId="187BFDDF">
                  <wp:extent cx="146685" cy="146685"/>
                  <wp:effectExtent l="0" t="0" r="5715" b="5715"/>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44" w:type="dxa"/>
            <w:hideMark/>
          </w:tcPr>
          <w:p w14:paraId="3DB286A4"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Hospitation im Unterricht </w:t>
            </w:r>
          </w:p>
        </w:tc>
      </w:tr>
      <w:tr w:rsidR="00E738FF" w:rsidRPr="00E738FF" w14:paraId="64455F1A" w14:textId="77777777" w:rsidTr="00E738FF">
        <w:trPr>
          <w:tblCellSpacing w:w="0" w:type="dxa"/>
        </w:trPr>
        <w:tc>
          <w:tcPr>
            <w:tcW w:w="227" w:type="dxa"/>
            <w:hideMark/>
          </w:tcPr>
          <w:p w14:paraId="3D3C1235"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67C70ADB" wp14:editId="59F87243">
                  <wp:extent cx="146685" cy="146685"/>
                  <wp:effectExtent l="0" t="0" r="5715" b="5715"/>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44" w:type="dxa"/>
            <w:hideMark/>
          </w:tcPr>
          <w:p w14:paraId="44935C36"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Unterricht unter Anleitung</w:t>
            </w:r>
            <w:r w:rsidRPr="00E738FF">
              <w:rPr>
                <w:rFonts w:ascii="Arial" w:eastAsia="Times New Roman" w:hAnsi="Arial" w:cs="Arial"/>
                <w:color w:val="000000"/>
                <w:sz w:val="20"/>
                <w:szCs w:val="20"/>
                <w:lang w:eastAsia="de-DE"/>
              </w:rPr>
              <w:br/>
            </w:r>
          </w:p>
        </w:tc>
      </w:tr>
      <w:tr w:rsidR="00E738FF" w:rsidRPr="00E738FF" w14:paraId="58823056" w14:textId="77777777" w:rsidTr="00E738FF">
        <w:trPr>
          <w:tblCellSpacing w:w="0" w:type="dxa"/>
        </w:trPr>
        <w:tc>
          <w:tcPr>
            <w:tcW w:w="227" w:type="dxa"/>
            <w:hideMark/>
          </w:tcPr>
          <w:p w14:paraId="545E6054"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2B44541A" wp14:editId="775B222A">
                  <wp:extent cx="146685" cy="146685"/>
                  <wp:effectExtent l="0" t="0" r="5715" b="5715"/>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44" w:type="dxa"/>
            <w:hideMark/>
          </w:tcPr>
          <w:p w14:paraId="43A26855"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0"/>
                <w:szCs w:val="20"/>
                <w:lang w:eastAsia="de-DE"/>
              </w:rPr>
            </w:pPr>
            <w:r w:rsidRPr="00E738FF">
              <w:rPr>
                <w:rFonts w:ascii="Arial" w:eastAsia="Times New Roman" w:hAnsi="Arial" w:cs="Arial"/>
                <w:color w:val="000000"/>
                <w:sz w:val="20"/>
                <w:szCs w:val="20"/>
                <w:lang w:eastAsia="de-DE"/>
              </w:rPr>
              <w:t xml:space="preserve"> Die Teilnahme am bestehenden Netzwerk und an den Unterrichtsbesuchen des Netzwerkes ist von </w:t>
            </w:r>
          </w:p>
          <w:p w14:paraId="48895B59"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Beginn der Ausbildung an verpflichtend.</w:t>
            </w:r>
            <w:r w:rsidRPr="00E738FF">
              <w:rPr>
                <w:rFonts w:ascii="Arial" w:eastAsia="Times New Roman" w:hAnsi="Arial" w:cs="Arial"/>
                <w:color w:val="000000"/>
                <w:sz w:val="20"/>
                <w:szCs w:val="20"/>
                <w:lang w:eastAsia="de-DE"/>
              </w:rPr>
              <w:br/>
            </w:r>
          </w:p>
        </w:tc>
      </w:tr>
      <w:tr w:rsidR="00E738FF" w:rsidRPr="00E738FF" w14:paraId="6650CF4F" w14:textId="77777777" w:rsidTr="00E738FF">
        <w:trPr>
          <w:tblCellSpacing w:w="0" w:type="dxa"/>
        </w:trPr>
        <w:tc>
          <w:tcPr>
            <w:tcW w:w="227" w:type="dxa"/>
            <w:hideMark/>
          </w:tcPr>
          <w:p w14:paraId="15852644"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7E3A925A" wp14:editId="280D7285">
                  <wp:extent cx="146685" cy="146685"/>
                  <wp:effectExtent l="0" t="0" r="5715" b="5715"/>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44" w:type="dxa"/>
            <w:hideMark/>
          </w:tcPr>
          <w:p w14:paraId="3019BC12"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Jeder eigenverantwortliche Unterricht ist schriftlich zu planen.</w:t>
            </w:r>
            <w:r w:rsidRPr="00E738FF">
              <w:rPr>
                <w:rFonts w:ascii="Times New Roman" w:eastAsia="Times New Roman" w:hAnsi="Times New Roman" w:cs="Times New Roman"/>
                <w:color w:val="000000"/>
                <w:sz w:val="20"/>
                <w:szCs w:val="20"/>
                <w:lang w:eastAsia="de-DE"/>
              </w:rPr>
              <w:t xml:space="preserve"> </w:t>
            </w:r>
          </w:p>
        </w:tc>
      </w:tr>
      <w:tr w:rsidR="00E738FF" w:rsidRPr="00E738FF" w14:paraId="53AE54F6" w14:textId="77777777" w:rsidTr="00E738FF">
        <w:trPr>
          <w:tblCellSpacing w:w="0" w:type="dxa"/>
        </w:trPr>
        <w:tc>
          <w:tcPr>
            <w:tcW w:w="227" w:type="dxa"/>
            <w:hideMark/>
          </w:tcPr>
          <w:p w14:paraId="452E028F"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26EF1A7B" wp14:editId="3DD7A312">
                  <wp:extent cx="146685" cy="146685"/>
                  <wp:effectExtent l="0" t="0" r="5715" b="5715"/>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44" w:type="dxa"/>
            <w:hideMark/>
          </w:tcPr>
          <w:p w14:paraId="11250144"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Eine Verlaufsplanung mit Unterrichtszielen ist bei Unterrichtsbesuchen vorzulegen.</w:t>
            </w:r>
            <w:r w:rsidRPr="00E738FF">
              <w:rPr>
                <w:rFonts w:ascii="Arial" w:eastAsia="Times New Roman" w:hAnsi="Arial" w:cs="Arial"/>
                <w:color w:val="000000"/>
                <w:sz w:val="20"/>
                <w:szCs w:val="20"/>
                <w:lang w:eastAsia="de-DE"/>
              </w:rPr>
              <w:br/>
            </w:r>
          </w:p>
        </w:tc>
      </w:tr>
      <w:tr w:rsidR="00E738FF" w:rsidRPr="00E738FF" w14:paraId="631D2707" w14:textId="77777777" w:rsidTr="00E738FF">
        <w:trPr>
          <w:tblCellSpacing w:w="0" w:type="dxa"/>
        </w:trPr>
        <w:tc>
          <w:tcPr>
            <w:tcW w:w="227" w:type="dxa"/>
            <w:hideMark/>
          </w:tcPr>
          <w:p w14:paraId="61FE313D"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1497C0D5" wp14:editId="1CCD764F">
                  <wp:extent cx="146685" cy="146685"/>
                  <wp:effectExtent l="0" t="0" r="5715" b="5715"/>
                  <wp:docPr id="94"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44" w:type="dxa"/>
            <w:hideMark/>
          </w:tcPr>
          <w:p w14:paraId="6FB3E320"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7"/>
                <w:szCs w:val="27"/>
                <w:lang w:eastAsia="de-DE"/>
              </w:rPr>
              <w:t xml:space="preserve"> Berücksichtigung des schulinternen Curriculums</w:t>
            </w:r>
          </w:p>
        </w:tc>
      </w:tr>
    </w:tbl>
    <w:p w14:paraId="706F20AA"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Diagnostik</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E738FF" w:rsidRPr="00E738FF" w14:paraId="5A88CBB2" w14:textId="77777777" w:rsidTr="00E738FF">
        <w:trPr>
          <w:tblCellSpacing w:w="0" w:type="dxa"/>
        </w:trPr>
        <w:tc>
          <w:tcPr>
            <w:tcW w:w="630" w:type="dxa"/>
            <w:hideMark/>
          </w:tcPr>
          <w:p w14:paraId="724513E3" w14:textId="77777777" w:rsidR="00E738FF" w:rsidRPr="00E738FF" w:rsidRDefault="00E738FF" w:rsidP="00E738FF">
            <w:pPr>
              <w:spacing w:before="100" w:beforeAutospacing="1" w:after="100" w:afterAutospacing="1" w:line="240" w:lineRule="auto"/>
              <w:rPr>
                <w:rFonts w:ascii="Arial" w:eastAsia="Arial Unicode MS" w:hAnsi="Arial" w:cs="Times New Roman"/>
                <w:sz w:val="27"/>
                <w:szCs w:val="27"/>
                <w:lang w:eastAsia="de-DE"/>
              </w:rPr>
            </w:pPr>
            <w:r w:rsidRPr="00E738FF">
              <w:rPr>
                <w:rFonts w:ascii="Times New Roman" w:eastAsia="Times New Roman" w:hAnsi="Times New Roman" w:cs="Arial"/>
                <w:noProof/>
                <w:color w:val="000000"/>
                <w:sz w:val="24"/>
                <w:szCs w:val="24"/>
                <w:lang w:eastAsia="de-DE"/>
              </w:rPr>
              <mc:AlternateContent>
                <mc:Choice Requires="wps">
                  <w:drawing>
                    <wp:anchor distT="0" distB="0" distL="114300" distR="114300" simplePos="0" relativeHeight="251659264" behindDoc="0" locked="0" layoutInCell="1" allowOverlap="1" wp14:anchorId="114080C1" wp14:editId="72982D99">
                      <wp:simplePos x="0" y="0"/>
                      <wp:positionH relativeFrom="column">
                        <wp:posOffset>-635000</wp:posOffset>
                      </wp:positionH>
                      <wp:positionV relativeFrom="paragraph">
                        <wp:posOffset>-635000</wp:posOffset>
                      </wp:positionV>
                      <wp:extent cx="635000" cy="635000"/>
                      <wp:effectExtent l="12700" t="12700" r="9525" b="952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E7CFB15" w14:textId="77777777" w:rsidR="00E738FF" w:rsidRDefault="00E738FF" w:rsidP="00E73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080C1" id="_x0000_t202" coordsize="21600,21600" o:spt="202" path="m,l,21600r21600,l21600,xe">
                      <v:stroke joinstyle="miter"/>
                      <v:path gradientshapeok="t" o:connecttype="rect"/>
                    </v:shapetype>
                    <v:shape id="Text Box 5" o:spid="_x0000_s1026" type="#_x0000_t202" style="position:absolute;margin-left:-50pt;margin-top:-50pt;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">
                      <v:textbox>
                        <w:txbxContent>
                          <w:p w14:paraId="7E7CFB15" w14:textId="77777777" w:rsidR="00E738FF" w:rsidRDefault="00E738FF" w:rsidP="00E738FF"/>
                        </w:txbxContent>
                      </v:textbox>
                    </v:shape>
                  </w:pict>
                </mc:Fallback>
              </mc:AlternateContent>
            </w:r>
            <w:r w:rsidRPr="00E738FF">
              <w:rPr>
                <w:rFonts w:ascii="Arial" w:eastAsia="Times New Roman" w:hAnsi="Arial" w:cs="Arial"/>
                <w:noProof/>
                <w:color w:val="000000"/>
                <w:sz w:val="20"/>
                <w:szCs w:val="20"/>
                <w:lang w:eastAsia="de-DE"/>
              </w:rPr>
              <mc:AlternateContent>
                <mc:Choice Requires="wps">
                  <w:drawing>
                    <wp:inline distT="0" distB="0" distL="0" distR="0" wp14:anchorId="531A3D58" wp14:editId="30B02F10">
                      <wp:extent cx="146685" cy="146685"/>
                      <wp:effectExtent l="0" t="0" r="0" b="0"/>
                      <wp:docPr id="33" name="AutoShap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F24DF" id="AutoShape 116" o:spid="_x0000_s1026" style="width:11.5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" filled="f" stroked="f">
                      <o:lock v:ext="edit" aspectratio="t"/>
                      <w10:anchorlock/>
                    </v:rect>
                  </w:pict>
                </mc:Fallback>
              </mc:AlternateContent>
            </w:r>
          </w:p>
        </w:tc>
        <w:tc>
          <w:tcPr>
            <w:tcW w:w="5000" w:type="pct"/>
            <w:hideMark/>
          </w:tcPr>
          <w:p w14:paraId="5F18EEAA" w14:textId="77777777" w:rsidR="00E738FF" w:rsidRPr="00E738FF" w:rsidRDefault="00E738FF" w:rsidP="00E738FF">
            <w:pPr>
              <w:spacing w:before="100" w:beforeAutospacing="1" w:after="100" w:afterAutospacing="1" w:line="240" w:lineRule="auto"/>
              <w:rPr>
                <w:rFonts w:ascii="Times New Roman" w:eastAsia="Arial Unicode MS" w:hAnsi="Times New Roman" w:cs="Times New Roman"/>
                <w:sz w:val="20"/>
                <w:szCs w:val="20"/>
                <w:lang w:eastAsia="de-DE"/>
              </w:rPr>
            </w:pPr>
            <w:r w:rsidRPr="00E738FF">
              <w:rPr>
                <w:rFonts w:ascii="Arial" w:eastAsia="Times New Roman" w:hAnsi="Arial" w:cs="Arial"/>
                <w:color w:val="000000"/>
                <w:sz w:val="20"/>
                <w:szCs w:val="20"/>
                <w:lang w:eastAsia="de-DE"/>
              </w:rPr>
              <w:t xml:space="preserve"> Mitarbeit und Erstellung von Förderplänen </w:t>
            </w:r>
            <w:r w:rsidRPr="00E738FF">
              <w:rPr>
                <w:rFonts w:ascii="Arial" w:eastAsia="Times New Roman" w:hAnsi="Arial" w:cs="Arial"/>
                <w:color w:val="000000"/>
                <w:sz w:val="20"/>
                <w:szCs w:val="20"/>
                <w:lang w:eastAsia="de-DE"/>
              </w:rPr>
              <w:br/>
            </w:r>
          </w:p>
        </w:tc>
      </w:tr>
      <w:tr w:rsidR="00E738FF" w:rsidRPr="00E738FF" w14:paraId="29CC7944" w14:textId="77777777" w:rsidTr="00E738FF">
        <w:trPr>
          <w:tblCellSpacing w:w="0" w:type="dxa"/>
        </w:trPr>
        <w:tc>
          <w:tcPr>
            <w:tcW w:w="630" w:type="dxa"/>
            <w:hideMark/>
          </w:tcPr>
          <w:p w14:paraId="4CFB40A2"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720A4756" wp14:editId="0F5F95DF">
                  <wp:extent cx="146685" cy="146685"/>
                  <wp:effectExtent l="0" t="0" r="5715" b="5715"/>
                  <wp:docPr id="95" name="Bil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5DEB5FF1"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Mitarbeit an der Erstellung von Lernplänen</w:t>
            </w:r>
            <w:r w:rsidRPr="00E738FF">
              <w:rPr>
                <w:rFonts w:ascii="Arial" w:eastAsia="Times New Roman" w:hAnsi="Arial" w:cs="Arial"/>
                <w:color w:val="000000"/>
                <w:sz w:val="20"/>
                <w:szCs w:val="20"/>
                <w:lang w:eastAsia="de-DE"/>
              </w:rPr>
              <w:br/>
            </w:r>
          </w:p>
        </w:tc>
      </w:tr>
      <w:tr w:rsidR="00E738FF" w:rsidRPr="00E738FF" w14:paraId="45BD0C83" w14:textId="77777777" w:rsidTr="00E738FF">
        <w:trPr>
          <w:tblCellSpacing w:w="0" w:type="dxa"/>
        </w:trPr>
        <w:tc>
          <w:tcPr>
            <w:tcW w:w="630" w:type="dxa"/>
            <w:hideMark/>
          </w:tcPr>
          <w:p w14:paraId="245501F1"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61054794" wp14:editId="2297E21E">
                  <wp:extent cx="146685" cy="146685"/>
                  <wp:effectExtent l="0" t="0" r="5715" b="5715"/>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6C384507"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Mitarbeit an den Zeugnissen</w:t>
            </w:r>
            <w:r w:rsidRPr="00E738FF">
              <w:rPr>
                <w:rFonts w:ascii="Arial" w:eastAsia="Times New Roman" w:hAnsi="Arial" w:cs="Arial"/>
                <w:color w:val="000000"/>
                <w:sz w:val="20"/>
                <w:szCs w:val="20"/>
                <w:lang w:eastAsia="de-DE"/>
              </w:rPr>
              <w:br/>
            </w:r>
          </w:p>
        </w:tc>
      </w:tr>
      <w:tr w:rsidR="00E738FF" w:rsidRPr="00E738FF" w14:paraId="623F6396" w14:textId="77777777" w:rsidTr="00E738FF">
        <w:trPr>
          <w:tblCellSpacing w:w="0" w:type="dxa"/>
        </w:trPr>
        <w:tc>
          <w:tcPr>
            <w:tcW w:w="630" w:type="dxa"/>
            <w:hideMark/>
          </w:tcPr>
          <w:p w14:paraId="0095D7E2"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lastRenderedPageBreak/>
              <w:drawing>
                <wp:inline distT="0" distB="0" distL="0" distR="0" wp14:anchorId="37CA5B36" wp14:editId="6919F6F0">
                  <wp:extent cx="146685" cy="146685"/>
                  <wp:effectExtent l="0" t="0" r="5715" b="5715"/>
                  <wp:docPr id="97" name="Bild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0F87A7DC"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7"/>
                <w:szCs w:val="27"/>
                <w:lang w:eastAsia="de-DE"/>
              </w:rPr>
              <w:t>Mitarbeit an einem sonderpädagogischen Gutachten und eigenständige Erstellung eines weiteren Gutachtens.</w:t>
            </w:r>
          </w:p>
        </w:tc>
      </w:tr>
    </w:tbl>
    <w:p w14:paraId="34DC4D78"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Schulleben</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E738FF" w:rsidRPr="00E738FF" w14:paraId="733FD518" w14:textId="77777777" w:rsidTr="00E738FF">
        <w:trPr>
          <w:tblCellSpacing w:w="0" w:type="dxa"/>
        </w:trPr>
        <w:tc>
          <w:tcPr>
            <w:tcW w:w="630" w:type="dxa"/>
            <w:hideMark/>
          </w:tcPr>
          <w:p w14:paraId="0294B9D5" w14:textId="77777777" w:rsidR="00E738FF" w:rsidRPr="00E738FF" w:rsidRDefault="00E738FF" w:rsidP="00E738FF">
            <w:pPr>
              <w:spacing w:before="100" w:beforeAutospacing="1" w:after="100" w:afterAutospacing="1" w:line="240" w:lineRule="auto"/>
              <w:rPr>
                <w:rFonts w:ascii="Arial" w:eastAsia="Arial Unicode MS" w:hAnsi="Arial" w:cs="Times New Roman"/>
                <w:sz w:val="27"/>
                <w:szCs w:val="27"/>
                <w:lang w:eastAsia="de-DE"/>
              </w:rPr>
            </w:pPr>
            <w:r w:rsidRPr="00E738FF">
              <w:rPr>
                <w:rFonts w:ascii="Arial" w:eastAsia="Times New Roman" w:hAnsi="Arial" w:cs="Arial"/>
                <w:noProof/>
                <w:color w:val="000000"/>
                <w:sz w:val="20"/>
                <w:szCs w:val="20"/>
                <w:lang w:eastAsia="de-DE"/>
              </w:rPr>
              <w:drawing>
                <wp:inline distT="0" distB="0" distL="0" distR="0" wp14:anchorId="24234A9A" wp14:editId="78F1C19F">
                  <wp:extent cx="146685" cy="146685"/>
                  <wp:effectExtent l="0" t="0" r="5715" b="5715"/>
                  <wp:docPr id="98"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1EA9CD90" w14:textId="77777777" w:rsidR="00E738FF" w:rsidRPr="00E738FF" w:rsidRDefault="00E738FF" w:rsidP="00E738FF">
            <w:pPr>
              <w:spacing w:before="100" w:beforeAutospacing="1" w:after="100" w:afterAutospacing="1" w:line="240" w:lineRule="auto"/>
              <w:rPr>
                <w:rFonts w:ascii="Times New Roman" w:eastAsia="Arial Unicode MS" w:hAnsi="Times New Roman" w:cs="Times New Roman"/>
                <w:sz w:val="20"/>
                <w:szCs w:val="20"/>
                <w:lang w:eastAsia="de-DE"/>
              </w:rPr>
            </w:pPr>
            <w:r w:rsidRPr="00E738FF">
              <w:rPr>
                <w:rFonts w:ascii="Arial" w:eastAsia="Times New Roman" w:hAnsi="Arial" w:cs="Arial"/>
                <w:color w:val="000000"/>
                <w:sz w:val="20"/>
                <w:szCs w:val="20"/>
                <w:lang w:eastAsia="de-DE"/>
              </w:rPr>
              <w:t xml:space="preserve"> Auseinandersetzung mit dem Schulprogramm</w:t>
            </w:r>
            <w:r w:rsidRPr="00E738FF">
              <w:rPr>
                <w:rFonts w:ascii="Arial" w:eastAsia="Times New Roman" w:hAnsi="Arial" w:cs="Arial"/>
                <w:color w:val="000000"/>
                <w:sz w:val="20"/>
                <w:szCs w:val="20"/>
                <w:lang w:eastAsia="de-DE"/>
              </w:rPr>
              <w:br/>
            </w:r>
          </w:p>
        </w:tc>
      </w:tr>
      <w:tr w:rsidR="00E738FF" w:rsidRPr="00E738FF" w14:paraId="7FC1B300" w14:textId="77777777" w:rsidTr="00E738FF">
        <w:trPr>
          <w:tblCellSpacing w:w="0" w:type="dxa"/>
        </w:trPr>
        <w:tc>
          <w:tcPr>
            <w:tcW w:w="630" w:type="dxa"/>
            <w:hideMark/>
          </w:tcPr>
          <w:p w14:paraId="72DEEB02"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6D9DDC22" wp14:editId="5C12E96E">
                  <wp:extent cx="146685" cy="146685"/>
                  <wp:effectExtent l="0" t="0" r="5715" b="5715"/>
                  <wp:docPr id="99" name="Bild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6CEA9E24"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Teilnahme an Konferenzen, Arbeitskreisen, Teambesprechungen, Fachkonferenzen, Lehrerkonferenzen und mindestens einmalige Teilnahme an einer Schulkonferenz</w:t>
            </w:r>
            <w:r w:rsidRPr="00E738FF">
              <w:rPr>
                <w:rFonts w:ascii="Arial" w:eastAsia="Times New Roman" w:hAnsi="Arial" w:cs="Arial"/>
                <w:color w:val="000000"/>
                <w:sz w:val="20"/>
                <w:szCs w:val="20"/>
                <w:lang w:eastAsia="de-DE"/>
              </w:rPr>
              <w:br/>
            </w:r>
          </w:p>
        </w:tc>
      </w:tr>
      <w:tr w:rsidR="00E738FF" w:rsidRPr="00E738FF" w14:paraId="69D23C12" w14:textId="77777777" w:rsidTr="00E738FF">
        <w:trPr>
          <w:tblCellSpacing w:w="0" w:type="dxa"/>
        </w:trPr>
        <w:tc>
          <w:tcPr>
            <w:tcW w:w="630" w:type="dxa"/>
            <w:hideMark/>
          </w:tcPr>
          <w:p w14:paraId="44FD04CE"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5C91FC26" wp14:editId="678319D1">
                  <wp:extent cx="146685" cy="146685"/>
                  <wp:effectExtent l="0" t="0" r="5715" b="5715"/>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39AE2BC7"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Mitarbeit an der Schul- und Unterrichtsentwicklung</w:t>
            </w:r>
            <w:r w:rsidRPr="00E738FF">
              <w:rPr>
                <w:rFonts w:ascii="Arial" w:eastAsia="Times New Roman" w:hAnsi="Arial" w:cs="Arial"/>
                <w:color w:val="000000"/>
                <w:sz w:val="20"/>
                <w:szCs w:val="20"/>
                <w:lang w:eastAsia="de-DE"/>
              </w:rPr>
              <w:br/>
            </w:r>
          </w:p>
        </w:tc>
      </w:tr>
      <w:tr w:rsidR="00E738FF" w:rsidRPr="00E738FF" w14:paraId="20164A83" w14:textId="77777777" w:rsidTr="00E738FF">
        <w:trPr>
          <w:tblCellSpacing w:w="0" w:type="dxa"/>
        </w:trPr>
        <w:tc>
          <w:tcPr>
            <w:tcW w:w="630" w:type="dxa"/>
            <w:hideMark/>
          </w:tcPr>
          <w:p w14:paraId="41576305"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2B8242DD" wp14:editId="3F4BED41">
                  <wp:extent cx="146685" cy="146685"/>
                  <wp:effectExtent l="0" t="0" r="5715" b="5715"/>
                  <wp:docPr id="101" name="Bild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507E808C"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Teilnahme an der Vorbereitung und Durchführung aller die Klasse betreffenden schulischen Veranstaltungen </w:t>
            </w:r>
            <w:r w:rsidRPr="00E738FF">
              <w:rPr>
                <w:rFonts w:ascii="Arial" w:eastAsia="Times New Roman" w:hAnsi="Arial" w:cs="Arial"/>
                <w:color w:val="000000"/>
                <w:sz w:val="20"/>
                <w:szCs w:val="20"/>
                <w:lang w:eastAsia="de-DE"/>
              </w:rPr>
              <w:br/>
            </w:r>
          </w:p>
        </w:tc>
      </w:tr>
      <w:tr w:rsidR="00E738FF" w:rsidRPr="00E738FF" w14:paraId="5BC71F85" w14:textId="77777777" w:rsidTr="00E738FF">
        <w:trPr>
          <w:tblCellSpacing w:w="0" w:type="dxa"/>
        </w:trPr>
        <w:tc>
          <w:tcPr>
            <w:tcW w:w="630" w:type="dxa"/>
            <w:hideMark/>
          </w:tcPr>
          <w:p w14:paraId="12353A4A"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5ED9AFB4" wp14:editId="6036651B">
                  <wp:extent cx="146685" cy="146685"/>
                  <wp:effectExtent l="0" t="0" r="5715" b="5715"/>
                  <wp:docPr id="102" name="Bild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1F09F34A"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Die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t xml:space="preserve"> verschafft sich eigeninitiativ und selbstständig Informationen über die Belange der Klasse und des Unterrichts sowie der Schule. </w:t>
            </w:r>
            <w:r w:rsidRPr="00E738FF">
              <w:rPr>
                <w:rFonts w:ascii="Arial" w:eastAsia="Times New Roman" w:hAnsi="Arial" w:cs="Arial"/>
                <w:color w:val="000000"/>
                <w:sz w:val="20"/>
                <w:szCs w:val="20"/>
                <w:lang w:eastAsia="de-DE"/>
              </w:rPr>
              <w:br/>
            </w:r>
          </w:p>
        </w:tc>
      </w:tr>
      <w:tr w:rsidR="00E738FF" w:rsidRPr="00E738FF" w14:paraId="34CBA8B9" w14:textId="77777777" w:rsidTr="00E738FF">
        <w:trPr>
          <w:tblCellSpacing w:w="0" w:type="dxa"/>
        </w:trPr>
        <w:tc>
          <w:tcPr>
            <w:tcW w:w="630" w:type="dxa"/>
            <w:hideMark/>
          </w:tcPr>
          <w:p w14:paraId="01110FA8"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21D1990C" wp14:editId="00E92BD8">
                  <wp:extent cx="146685" cy="146685"/>
                  <wp:effectExtent l="0" t="0" r="5715" b="5715"/>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06924773"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7"/>
                <w:szCs w:val="27"/>
                <w:lang w:eastAsia="de-DE"/>
              </w:rPr>
              <w:t xml:space="preserve"> Zeitnahe Information der Ausbildungslehrkraft über alle besonderen Vorkommnisse in der Klasse und alle Elternkontakte, um entsprechende Hilfestellungen zu ermöglichen </w:t>
            </w:r>
          </w:p>
        </w:tc>
      </w:tr>
    </w:tbl>
    <w:p w14:paraId="04148B0C"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Aufgaben der Ausbildungslehrkräfte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E738FF" w:rsidRPr="00E738FF" w14:paraId="6192C6AD" w14:textId="77777777" w:rsidTr="00E738FF">
        <w:trPr>
          <w:tblCellSpacing w:w="0" w:type="dxa"/>
        </w:trPr>
        <w:tc>
          <w:tcPr>
            <w:tcW w:w="630" w:type="dxa"/>
            <w:hideMark/>
          </w:tcPr>
          <w:p w14:paraId="23270AA3" w14:textId="77777777" w:rsidR="00E738FF" w:rsidRPr="00E738FF" w:rsidRDefault="00E738FF" w:rsidP="00E738FF">
            <w:pPr>
              <w:spacing w:before="100" w:beforeAutospacing="1" w:after="100" w:afterAutospacing="1" w:line="240" w:lineRule="auto"/>
              <w:rPr>
                <w:rFonts w:ascii="Arial" w:eastAsia="Arial Unicode MS" w:hAnsi="Arial" w:cs="Times New Roman"/>
                <w:sz w:val="27"/>
                <w:szCs w:val="27"/>
                <w:lang w:eastAsia="de-DE"/>
              </w:rPr>
            </w:pPr>
            <w:r w:rsidRPr="00E738FF">
              <w:rPr>
                <w:rFonts w:ascii="Arial" w:eastAsia="Times New Roman" w:hAnsi="Arial" w:cs="Arial"/>
                <w:noProof/>
                <w:color w:val="000000"/>
                <w:sz w:val="20"/>
                <w:szCs w:val="20"/>
                <w:lang w:eastAsia="de-DE"/>
              </w:rPr>
              <w:drawing>
                <wp:inline distT="0" distB="0" distL="0" distR="0" wp14:anchorId="0C439FB7" wp14:editId="1952E356">
                  <wp:extent cx="146685" cy="146685"/>
                  <wp:effectExtent l="0" t="0" r="5715" b="5715"/>
                  <wp:docPr id="104" name="Bild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2BCFE50C" w14:textId="77777777" w:rsidR="00E738FF" w:rsidRPr="00E738FF" w:rsidRDefault="00E738FF" w:rsidP="00E738FF">
            <w:pPr>
              <w:spacing w:before="100" w:beforeAutospacing="1" w:after="100" w:afterAutospacing="1" w:line="240" w:lineRule="auto"/>
              <w:rPr>
                <w:rFonts w:ascii="Times New Roman" w:eastAsia="Arial Unicode MS" w:hAnsi="Times New Roman" w:cs="Times New Roman"/>
                <w:sz w:val="20"/>
                <w:szCs w:val="20"/>
                <w:lang w:eastAsia="de-DE"/>
              </w:rPr>
            </w:pPr>
            <w:r w:rsidRPr="00E738FF">
              <w:rPr>
                <w:rFonts w:ascii="Arial" w:eastAsia="Times New Roman" w:hAnsi="Arial" w:cs="Arial"/>
                <w:color w:val="000000"/>
                <w:sz w:val="20"/>
                <w:szCs w:val="20"/>
                <w:lang w:eastAsia="de-DE"/>
              </w:rPr>
              <w:t xml:space="preserve">Unterstützung und Beratung der </w:t>
            </w:r>
            <w:proofErr w:type="spellStart"/>
            <w:r w:rsidRPr="00E738FF">
              <w:rPr>
                <w:rFonts w:ascii="Arial" w:eastAsia="Times New Roman" w:hAnsi="Arial" w:cs="Arial"/>
                <w:color w:val="000000"/>
                <w:sz w:val="20"/>
                <w:szCs w:val="20"/>
                <w:lang w:eastAsia="de-DE"/>
              </w:rPr>
              <w:t>LiVs</w:t>
            </w:r>
            <w:proofErr w:type="spellEnd"/>
            <w:r w:rsidRPr="00E738FF">
              <w:rPr>
                <w:rFonts w:ascii="Arial" w:eastAsia="Times New Roman" w:hAnsi="Arial" w:cs="Arial"/>
                <w:color w:val="000000"/>
                <w:sz w:val="20"/>
                <w:szCs w:val="20"/>
                <w:lang w:eastAsia="de-DE"/>
              </w:rPr>
              <w:t xml:space="preserve"> in der schulischen Bildungs- und Erziehungsarbeit </w:t>
            </w:r>
            <w:r w:rsidRPr="00E738FF">
              <w:rPr>
                <w:rFonts w:ascii="Arial" w:eastAsia="Times New Roman" w:hAnsi="Arial" w:cs="Arial"/>
                <w:color w:val="000000"/>
                <w:sz w:val="20"/>
                <w:szCs w:val="20"/>
                <w:lang w:eastAsia="de-DE"/>
              </w:rPr>
              <w:br/>
            </w:r>
          </w:p>
        </w:tc>
      </w:tr>
      <w:tr w:rsidR="00E738FF" w:rsidRPr="00E738FF" w14:paraId="21F7C2F4" w14:textId="77777777" w:rsidTr="00E738FF">
        <w:trPr>
          <w:tblCellSpacing w:w="0" w:type="dxa"/>
        </w:trPr>
        <w:tc>
          <w:tcPr>
            <w:tcW w:w="630" w:type="dxa"/>
            <w:hideMark/>
          </w:tcPr>
          <w:p w14:paraId="56DCBDB7"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1BE80D88" wp14:editId="305BEDD7">
                  <wp:extent cx="146685" cy="146685"/>
                  <wp:effectExtent l="0" t="0" r="5715" b="5715"/>
                  <wp:docPr id="105" name="Bild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6D66F5FC"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Einführung der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t xml:space="preserve"> in den schulpraktischen Alltag</w:t>
            </w:r>
            <w:r w:rsidRPr="00E738FF">
              <w:rPr>
                <w:rFonts w:ascii="Arial" w:eastAsia="Times New Roman" w:hAnsi="Arial" w:cs="Arial"/>
                <w:color w:val="000000"/>
                <w:sz w:val="20"/>
                <w:szCs w:val="20"/>
                <w:lang w:eastAsia="de-DE"/>
              </w:rPr>
              <w:br/>
            </w:r>
          </w:p>
        </w:tc>
      </w:tr>
      <w:tr w:rsidR="00E738FF" w:rsidRPr="00E738FF" w14:paraId="5B18F860" w14:textId="77777777" w:rsidTr="00E738FF">
        <w:trPr>
          <w:tblCellSpacing w:w="0" w:type="dxa"/>
        </w:trPr>
        <w:tc>
          <w:tcPr>
            <w:tcW w:w="630" w:type="dxa"/>
            <w:hideMark/>
          </w:tcPr>
          <w:p w14:paraId="38FECE9A"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51C0219D" wp14:editId="52D677B0">
                  <wp:extent cx="146685" cy="146685"/>
                  <wp:effectExtent l="0" t="0" r="5715" b="5715"/>
                  <wp:docPr id="106"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2248BA1F"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Hospitation im eigenverantwortlichen Unterricht der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br/>
            </w:r>
          </w:p>
        </w:tc>
      </w:tr>
      <w:tr w:rsidR="00E738FF" w:rsidRPr="00E738FF" w14:paraId="43157E32" w14:textId="77777777" w:rsidTr="00E738FF">
        <w:trPr>
          <w:tblCellSpacing w:w="0" w:type="dxa"/>
        </w:trPr>
        <w:tc>
          <w:tcPr>
            <w:tcW w:w="630" w:type="dxa"/>
            <w:hideMark/>
          </w:tcPr>
          <w:p w14:paraId="67FD4ECB"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08BA6F76" wp14:editId="7352B125">
                  <wp:extent cx="146685" cy="146685"/>
                  <wp:effectExtent l="0" t="0" r="5715" b="5715"/>
                  <wp:docPr id="107"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7BC4AC5E"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Durchführung von Orientierungsgesprächen zu Beginn jedes Halbjahres sowie Dokumentation der Gesprächsergebnisse</w:t>
            </w:r>
            <w:r w:rsidRPr="00E738FF">
              <w:rPr>
                <w:rFonts w:ascii="Arial" w:eastAsia="Times New Roman" w:hAnsi="Arial" w:cs="Arial"/>
                <w:color w:val="000000"/>
                <w:sz w:val="20"/>
                <w:szCs w:val="20"/>
                <w:lang w:eastAsia="de-DE"/>
              </w:rPr>
              <w:br/>
            </w:r>
          </w:p>
        </w:tc>
      </w:tr>
      <w:tr w:rsidR="00E738FF" w:rsidRPr="00E738FF" w14:paraId="3D79F498" w14:textId="77777777" w:rsidTr="00E738FF">
        <w:trPr>
          <w:tblCellSpacing w:w="0" w:type="dxa"/>
        </w:trPr>
        <w:tc>
          <w:tcPr>
            <w:tcW w:w="630" w:type="dxa"/>
            <w:hideMark/>
          </w:tcPr>
          <w:p w14:paraId="2A971B4F"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4662C9E2" wp14:editId="56E7BD3D">
                  <wp:extent cx="146685" cy="146685"/>
                  <wp:effectExtent l="0" t="0" r="5715" b="5715"/>
                  <wp:docPr id="108" name="Bild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01FF62B2"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Begleitung und Beratung innerhalb des Ausbildungsprozesses bei Unterrichtsplanungen und Unterrichtsstunden </w:t>
            </w:r>
            <w:r w:rsidRPr="00E738FF">
              <w:rPr>
                <w:rFonts w:ascii="Arial" w:eastAsia="Times New Roman" w:hAnsi="Arial" w:cs="Arial"/>
                <w:color w:val="000000"/>
                <w:sz w:val="20"/>
                <w:szCs w:val="20"/>
                <w:lang w:eastAsia="de-DE"/>
              </w:rPr>
              <w:br/>
            </w:r>
          </w:p>
        </w:tc>
      </w:tr>
      <w:tr w:rsidR="00E738FF" w:rsidRPr="00E738FF" w14:paraId="6F00BD37" w14:textId="77777777" w:rsidTr="00E738FF">
        <w:trPr>
          <w:tblCellSpacing w:w="0" w:type="dxa"/>
        </w:trPr>
        <w:tc>
          <w:tcPr>
            <w:tcW w:w="630" w:type="dxa"/>
            <w:hideMark/>
          </w:tcPr>
          <w:p w14:paraId="0AA95253"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1353BAB5" wp14:editId="0E2E7AAA">
                  <wp:extent cx="146685" cy="146685"/>
                  <wp:effectExtent l="0" t="0" r="5715" b="5715"/>
                  <wp:docPr id="109" name="Bild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1CC8023C"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0"/>
                <w:szCs w:val="20"/>
                <w:lang w:eastAsia="de-DE"/>
              </w:rPr>
            </w:pPr>
            <w:r w:rsidRPr="00E738FF">
              <w:rPr>
                <w:rFonts w:ascii="Arial" w:eastAsia="Times New Roman" w:hAnsi="Arial" w:cs="Arial"/>
                <w:color w:val="000000"/>
                <w:sz w:val="20"/>
                <w:szCs w:val="20"/>
                <w:lang w:eastAsia="de-DE"/>
              </w:rPr>
              <w:t xml:space="preserve">Unterstützung der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t xml:space="preserve"> in den Entwicklungsbereichen Wahrnehmung und Bewegung, Sprache und </w:t>
            </w:r>
          </w:p>
          <w:p w14:paraId="400A8799"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Denken sowie personale und soziale Identität ebenso wie in den Fachrichtungen und Fächern</w:t>
            </w:r>
            <w:r w:rsidRPr="00E738FF">
              <w:rPr>
                <w:rFonts w:ascii="Times New Roman" w:eastAsia="Times New Roman" w:hAnsi="Times New Roman" w:cs="Times New Roman"/>
                <w:color w:val="000000"/>
                <w:sz w:val="20"/>
                <w:szCs w:val="20"/>
                <w:lang w:eastAsia="de-DE"/>
              </w:rPr>
              <w:t xml:space="preserve"> </w:t>
            </w:r>
          </w:p>
        </w:tc>
      </w:tr>
      <w:tr w:rsidR="00E738FF" w:rsidRPr="00E738FF" w14:paraId="7F3FEE32" w14:textId="77777777" w:rsidTr="00E738FF">
        <w:trPr>
          <w:tblCellSpacing w:w="0" w:type="dxa"/>
        </w:trPr>
        <w:tc>
          <w:tcPr>
            <w:tcW w:w="630" w:type="dxa"/>
            <w:hideMark/>
          </w:tcPr>
          <w:p w14:paraId="0A67CF82"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2824751F" wp14:editId="19ADE3EE">
                  <wp:extent cx="146685" cy="146685"/>
                  <wp:effectExtent l="0" t="0" r="5715" b="5715"/>
                  <wp:docPr id="110"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4B9070B0"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Aufzeigen von Möglichkeiten der Hospitation in Klassen/Lerngruppen </w:t>
            </w:r>
            <w:r w:rsidRPr="00E738FF">
              <w:rPr>
                <w:rFonts w:ascii="Arial" w:eastAsia="Times New Roman" w:hAnsi="Arial" w:cs="Arial"/>
                <w:color w:val="000000"/>
                <w:sz w:val="20"/>
                <w:szCs w:val="20"/>
                <w:lang w:eastAsia="de-DE"/>
              </w:rPr>
              <w:br/>
            </w:r>
          </w:p>
        </w:tc>
      </w:tr>
      <w:tr w:rsidR="00E738FF" w:rsidRPr="00E738FF" w14:paraId="06AEA053" w14:textId="77777777" w:rsidTr="00E738FF">
        <w:trPr>
          <w:tblCellSpacing w:w="0" w:type="dxa"/>
        </w:trPr>
        <w:tc>
          <w:tcPr>
            <w:tcW w:w="630" w:type="dxa"/>
            <w:hideMark/>
          </w:tcPr>
          <w:p w14:paraId="52A1E155"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3F0DE7BE" wp14:editId="13804C67">
                  <wp:extent cx="146685" cy="146685"/>
                  <wp:effectExtent l="0" t="0" r="5715" b="5715"/>
                  <wp:docPr id="111" name="Bild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274E6CBF"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Kooperation mit der Ausbildungslehrkraft der anderen Fachrichtung oder des anderen Faches </w:t>
            </w:r>
            <w:r w:rsidRPr="00E738FF">
              <w:rPr>
                <w:rFonts w:ascii="Arial" w:eastAsia="Times New Roman" w:hAnsi="Arial" w:cs="Arial"/>
                <w:color w:val="000000"/>
                <w:sz w:val="20"/>
                <w:szCs w:val="20"/>
                <w:lang w:eastAsia="de-DE"/>
              </w:rPr>
              <w:br/>
            </w:r>
          </w:p>
        </w:tc>
      </w:tr>
      <w:tr w:rsidR="00E738FF" w:rsidRPr="00E738FF" w14:paraId="73CEAD4F" w14:textId="77777777" w:rsidTr="00E738FF">
        <w:trPr>
          <w:tblCellSpacing w:w="0" w:type="dxa"/>
        </w:trPr>
        <w:tc>
          <w:tcPr>
            <w:tcW w:w="630" w:type="dxa"/>
            <w:hideMark/>
          </w:tcPr>
          <w:p w14:paraId="744947D2"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3BFFBFDE" wp14:editId="5D70872E">
                  <wp:extent cx="146685" cy="146685"/>
                  <wp:effectExtent l="0" t="0" r="5715" b="5715"/>
                  <wp:docPr id="112" name="Bil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3A5541EB"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Unterstützung der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t xml:space="preserve"> in der Zusammenarbeit mit andern Schulen und Einrichtungen </w:t>
            </w:r>
          </w:p>
        </w:tc>
      </w:tr>
      <w:tr w:rsidR="00E738FF" w:rsidRPr="00E738FF" w14:paraId="0844CFF7" w14:textId="77777777" w:rsidTr="00E738FF">
        <w:trPr>
          <w:tblCellSpacing w:w="0" w:type="dxa"/>
        </w:trPr>
        <w:tc>
          <w:tcPr>
            <w:tcW w:w="630" w:type="dxa"/>
            <w:hideMark/>
          </w:tcPr>
          <w:p w14:paraId="5ADBA0D7"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40FEE041" wp14:editId="0CEDF0B6">
                  <wp:extent cx="146685" cy="146685"/>
                  <wp:effectExtent l="0" t="0" r="5715" b="5715"/>
                  <wp:docPr id="113" name="Bild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36B63CBC"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Unterstützung der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t xml:space="preserve"> bei der Ermittlung  sonderpädagogischen Förderbedarfes und bei der Entwicklung sonderpädagogischer Förderpläne </w:t>
            </w:r>
            <w:r w:rsidRPr="00E738FF">
              <w:rPr>
                <w:rFonts w:ascii="Arial" w:eastAsia="Times New Roman" w:hAnsi="Arial" w:cs="Arial"/>
                <w:color w:val="000000"/>
                <w:sz w:val="20"/>
                <w:szCs w:val="20"/>
                <w:lang w:eastAsia="de-DE"/>
              </w:rPr>
              <w:br/>
            </w:r>
          </w:p>
        </w:tc>
      </w:tr>
      <w:tr w:rsidR="00E738FF" w:rsidRPr="00E738FF" w14:paraId="3AE49867" w14:textId="77777777" w:rsidTr="00E738FF">
        <w:trPr>
          <w:tblCellSpacing w:w="0" w:type="dxa"/>
        </w:trPr>
        <w:tc>
          <w:tcPr>
            <w:tcW w:w="630" w:type="dxa"/>
            <w:hideMark/>
          </w:tcPr>
          <w:p w14:paraId="52EAFE23"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1F383A74" wp14:editId="4B2740CB">
                  <wp:extent cx="146685" cy="146685"/>
                  <wp:effectExtent l="0" t="0" r="5715" b="5715"/>
                  <wp:docPr id="114" name="Bild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1C246287"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 Teilnahme an Ausbildungskonferenzen </w:t>
            </w:r>
            <w:r w:rsidRPr="00E738FF">
              <w:rPr>
                <w:rFonts w:ascii="Arial" w:eastAsia="Times New Roman" w:hAnsi="Arial" w:cs="Arial"/>
                <w:color w:val="000000"/>
                <w:sz w:val="20"/>
                <w:szCs w:val="20"/>
                <w:lang w:eastAsia="de-DE"/>
              </w:rPr>
              <w:br/>
            </w:r>
          </w:p>
        </w:tc>
      </w:tr>
      <w:tr w:rsidR="00E738FF" w:rsidRPr="00E738FF" w14:paraId="041D3943" w14:textId="77777777" w:rsidTr="00E738FF">
        <w:trPr>
          <w:tblCellSpacing w:w="0" w:type="dxa"/>
        </w:trPr>
        <w:tc>
          <w:tcPr>
            <w:tcW w:w="630" w:type="dxa"/>
            <w:hideMark/>
          </w:tcPr>
          <w:p w14:paraId="6EB78C92"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noProof/>
                <w:color w:val="000000"/>
                <w:sz w:val="20"/>
                <w:szCs w:val="20"/>
                <w:lang w:eastAsia="de-DE"/>
              </w:rPr>
              <w:drawing>
                <wp:inline distT="0" distB="0" distL="0" distR="0" wp14:anchorId="3BED7E9E" wp14:editId="211F4932">
                  <wp:extent cx="146685" cy="146685"/>
                  <wp:effectExtent l="0" t="0" r="5715" b="5715"/>
                  <wp:docPr id="115" name="Bil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14:paraId="12989F20"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0"/>
                <w:szCs w:val="20"/>
                <w:lang w:eastAsia="de-DE"/>
              </w:rPr>
            </w:pPr>
            <w:r w:rsidRPr="00E738FF">
              <w:rPr>
                <w:rFonts w:ascii="Arial" w:eastAsia="Times New Roman" w:hAnsi="Arial" w:cs="Arial"/>
                <w:color w:val="000000"/>
                <w:sz w:val="27"/>
                <w:szCs w:val="27"/>
                <w:lang w:eastAsia="de-DE"/>
              </w:rPr>
              <w:t xml:space="preserve"> Darlegung rechtlicher Grundlagen im Schulalltag</w:t>
            </w:r>
          </w:p>
        </w:tc>
      </w:tr>
    </w:tbl>
    <w:p w14:paraId="702A8060"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Aufgaben des Arbeitskreises Ausbildung</w:t>
      </w:r>
    </w:p>
    <w:p w14:paraId="298BD631"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Der Arbeitskreis trifft sich in regelmäßigen Abständen. Es nehmen die Ausbildungslehrkräfte, die Lehrkräfte in Ausbildung und die Schulleitung </w:t>
      </w:r>
      <w:r w:rsidRPr="00E738FF">
        <w:rPr>
          <w:rFonts w:ascii="Arial" w:eastAsia="Times New Roman" w:hAnsi="Arial" w:cs="Arial"/>
          <w:color w:val="000000"/>
          <w:sz w:val="27"/>
          <w:szCs w:val="27"/>
          <w:lang w:eastAsia="de-DE"/>
        </w:rPr>
        <w:lastRenderedPageBreak/>
        <w:t>teil. Gemeinsam werden Probleme und Fragen besprochen. Es wird ein Protokoll der Sitzung erstellt. </w:t>
      </w:r>
    </w:p>
    <w:p w14:paraId="74A4DE41"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Ablauf der Ausbildung</w:t>
      </w:r>
    </w:p>
    <w:p w14:paraId="73EF5640"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1. Semester</w:t>
      </w:r>
    </w:p>
    <w:p w14:paraId="3FCCD228"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Es wird ein Einsatz 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von Beginn der Ausbildung an in beiden </w:t>
      </w:r>
      <w:proofErr w:type="spellStart"/>
      <w:r w:rsidRPr="00E738FF">
        <w:rPr>
          <w:rFonts w:ascii="Arial" w:eastAsia="Times New Roman" w:hAnsi="Arial" w:cs="Arial"/>
          <w:color w:val="000000"/>
          <w:sz w:val="27"/>
          <w:szCs w:val="27"/>
          <w:lang w:eastAsia="de-DE"/>
        </w:rPr>
        <w:t>sondpäd</w:t>
      </w:r>
      <w:proofErr w:type="spellEnd"/>
      <w:r w:rsidRPr="00E738FF">
        <w:rPr>
          <w:rFonts w:ascii="Arial" w:eastAsia="Times New Roman" w:hAnsi="Arial" w:cs="Arial"/>
          <w:color w:val="000000"/>
          <w:sz w:val="27"/>
          <w:szCs w:val="27"/>
          <w:lang w:eastAsia="de-DE"/>
        </w:rPr>
        <w:t xml:space="preserve">. Fachrichtungen und </w:t>
      </w:r>
      <w:proofErr w:type="gramStart"/>
      <w:r w:rsidRPr="00E738FF">
        <w:rPr>
          <w:rFonts w:ascii="Arial" w:eastAsia="Times New Roman" w:hAnsi="Arial" w:cs="Arial"/>
          <w:color w:val="000000"/>
          <w:sz w:val="27"/>
          <w:szCs w:val="27"/>
          <w:lang w:eastAsia="de-DE"/>
        </w:rPr>
        <w:t>beiden Fächer</w:t>
      </w:r>
      <w:proofErr w:type="gramEnd"/>
      <w:r w:rsidRPr="00E738FF">
        <w:rPr>
          <w:rFonts w:ascii="Arial" w:eastAsia="Times New Roman" w:hAnsi="Arial" w:cs="Arial"/>
          <w:color w:val="000000"/>
          <w:sz w:val="27"/>
          <w:szCs w:val="27"/>
          <w:lang w:eastAsia="de-DE"/>
        </w:rPr>
        <w:t> angestrebt.</w:t>
      </w:r>
    </w:p>
    <w:p w14:paraId="2FA71A94"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10 Std. pro Woche eigenverantwortlicher Unterricht + mindestens 02 Std. unter Anleitung. </w:t>
      </w:r>
    </w:p>
    <w:tbl>
      <w:tblPr>
        <w:tblW w:w="5000" w:type="pct"/>
        <w:tblCellSpacing w:w="7" w:type="dxa"/>
        <w:tblCellMar>
          <w:left w:w="0" w:type="dxa"/>
          <w:right w:w="0" w:type="dxa"/>
        </w:tblCellMar>
        <w:tblLook w:val="04A0" w:firstRow="1" w:lastRow="0" w:firstColumn="1" w:lastColumn="0" w:noHBand="0" w:noVBand="1"/>
      </w:tblPr>
      <w:tblGrid>
        <w:gridCol w:w="9072"/>
      </w:tblGrid>
      <w:tr w:rsidR="00E738FF" w:rsidRPr="00E738FF" w14:paraId="78A418E1" w14:textId="77777777" w:rsidTr="00E738FF">
        <w:trPr>
          <w:cantSplit/>
          <w:tblCellSpacing w:w="7" w:type="dxa"/>
        </w:trPr>
        <w:tc>
          <w:tcPr>
            <w:tcW w:w="3450" w:type="pct"/>
            <w:tcMar>
              <w:top w:w="60" w:type="dxa"/>
              <w:left w:w="60" w:type="dxa"/>
              <w:bottom w:w="60" w:type="dxa"/>
              <w:right w:w="60" w:type="dxa"/>
            </w:tcMar>
            <w:hideMark/>
          </w:tcPr>
          <w:p w14:paraId="38B375A2" w14:textId="77777777" w:rsidR="00E738FF" w:rsidRPr="00E738FF" w:rsidRDefault="00E738FF" w:rsidP="00E738FF">
            <w:pPr>
              <w:spacing w:before="100" w:beforeAutospacing="1" w:after="100" w:afterAutospacing="1" w:line="240" w:lineRule="auto"/>
              <w:jc w:val="both"/>
              <w:rPr>
                <w:rFonts w:ascii="Times New Roman" w:eastAsia="Times New Roman" w:hAnsi="Times New Roman" w:cs="Times New Roman"/>
                <w:sz w:val="27"/>
                <w:szCs w:val="27"/>
                <w:lang w:eastAsia="de-DE"/>
              </w:rPr>
            </w:pPr>
            <w:r w:rsidRPr="00E738FF">
              <w:rPr>
                <w:rFonts w:ascii="Arial" w:eastAsia="Times New Roman" w:hAnsi="Arial" w:cs="Arial"/>
                <w:b/>
                <w:bCs/>
                <w:color w:val="000000"/>
                <w:sz w:val="27"/>
                <w:szCs w:val="27"/>
                <w:u w:val="single"/>
                <w:lang w:eastAsia="de-DE"/>
              </w:rPr>
              <w:t>1. Monat:</w:t>
            </w:r>
            <w:r w:rsidRPr="00E738FF">
              <w:rPr>
                <w:rFonts w:ascii="Arial" w:eastAsia="Times New Roman" w:hAnsi="Arial" w:cs="Arial"/>
                <w:color w:val="000000"/>
                <w:sz w:val="27"/>
                <w:szCs w:val="27"/>
                <w:lang w:eastAsia="de-DE"/>
              </w:rPr>
              <w:t xml:space="preserve"> 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hospitiert in einzelnen Klassen und im Trainingsraum/der Insel. Er lernt die Schülerinnen und Schüler sowie die Arbeitsweisen, Klassenregeln und –rituale in einzelnen Klassen kennen. </w:t>
            </w:r>
          </w:p>
          <w:p w14:paraId="57B4A7D5" w14:textId="77777777" w:rsidR="00E738FF" w:rsidRPr="00E738FF" w:rsidRDefault="00E738FF" w:rsidP="00E738F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738FF">
              <w:rPr>
                <w:rFonts w:ascii="Arial" w:eastAsia="Times New Roman" w:hAnsi="Arial" w:cs="Arial"/>
                <w:b/>
                <w:bCs/>
                <w:color w:val="000000"/>
                <w:sz w:val="27"/>
                <w:szCs w:val="27"/>
                <w:u w:val="single"/>
                <w:lang w:eastAsia="de-DE"/>
              </w:rPr>
              <w:t xml:space="preserve">2. Monat: </w:t>
            </w:r>
            <w:r w:rsidRPr="00E738FF">
              <w:rPr>
                <w:rFonts w:ascii="Arial" w:eastAsia="Times New Roman" w:hAnsi="Arial" w:cs="Arial"/>
                <w:color w:val="000000"/>
                <w:sz w:val="27"/>
                <w:szCs w:val="27"/>
                <w:lang w:eastAsia="de-DE"/>
              </w:rPr>
              <w:t xml:space="preserve">Es erfolgt die Festlegung auf das </w:t>
            </w:r>
            <w:proofErr w:type="spellStart"/>
            <w:r w:rsidRPr="00E738FF">
              <w:rPr>
                <w:rFonts w:ascii="Arial" w:eastAsia="Times New Roman" w:hAnsi="Arial" w:cs="Arial"/>
                <w:color w:val="000000"/>
                <w:sz w:val="27"/>
                <w:szCs w:val="27"/>
                <w:lang w:eastAsia="de-DE"/>
              </w:rPr>
              <w:t>sonderpäd</w:t>
            </w:r>
            <w:proofErr w:type="spellEnd"/>
            <w:r w:rsidRPr="00E738FF">
              <w:rPr>
                <w:rFonts w:ascii="Arial" w:eastAsia="Times New Roman" w:hAnsi="Arial" w:cs="Arial"/>
                <w:color w:val="000000"/>
                <w:sz w:val="27"/>
                <w:szCs w:val="27"/>
                <w:lang w:eastAsia="de-DE"/>
              </w:rPr>
              <w:t>. Arbeitsfeld</w:t>
            </w:r>
          </w:p>
          <w:p w14:paraId="48978A5E" w14:textId="77777777" w:rsidR="00E738FF" w:rsidRPr="00E738FF" w:rsidRDefault="00E738FF" w:rsidP="00E738FF">
            <w:pPr>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p>
        </w:tc>
      </w:tr>
      <w:tr w:rsidR="00E738FF" w:rsidRPr="00E738FF" w14:paraId="3E68CFF0" w14:textId="77777777" w:rsidTr="00E738FF">
        <w:trPr>
          <w:cantSplit/>
          <w:tblCellSpacing w:w="7" w:type="dxa"/>
        </w:trPr>
        <w:tc>
          <w:tcPr>
            <w:tcW w:w="3450" w:type="pct"/>
            <w:tcMar>
              <w:top w:w="60" w:type="dxa"/>
              <w:left w:w="60" w:type="dxa"/>
              <w:bottom w:w="60" w:type="dxa"/>
              <w:right w:w="60" w:type="dxa"/>
            </w:tcMar>
            <w:hideMark/>
          </w:tcPr>
          <w:p w14:paraId="4A5B5CAF" w14:textId="77777777" w:rsidR="00E738FF" w:rsidRPr="00E738FF" w:rsidRDefault="00E738FF" w:rsidP="00E738FF">
            <w:pPr>
              <w:spacing w:before="100" w:beforeAutospacing="1" w:after="100" w:afterAutospacing="1" w:line="240" w:lineRule="auto"/>
              <w:jc w:val="both"/>
              <w:rPr>
                <w:rFonts w:ascii="Times New Roman" w:eastAsia="Times New Roman" w:hAnsi="Times New Roman" w:cs="Times New Roman"/>
                <w:color w:val="000000"/>
                <w:sz w:val="20"/>
                <w:szCs w:val="20"/>
                <w:lang w:eastAsia="de-DE"/>
              </w:rPr>
            </w:pPr>
            <w:r w:rsidRPr="00E738FF">
              <w:rPr>
                <w:rFonts w:ascii="Arial" w:eastAsia="Times New Roman" w:hAnsi="Arial" w:cs="Arial"/>
                <w:b/>
                <w:bCs/>
                <w:color w:val="000000"/>
                <w:sz w:val="20"/>
                <w:szCs w:val="20"/>
                <w:u w:val="single"/>
                <w:lang w:eastAsia="de-DE"/>
              </w:rPr>
              <w:t>Anfang des 2. Monates:</w:t>
            </w:r>
            <w:r w:rsidRPr="00E738FF">
              <w:rPr>
                <w:rFonts w:ascii="Arial" w:eastAsia="Times New Roman" w:hAnsi="Arial" w:cs="Arial"/>
                <w:color w:val="000000"/>
                <w:sz w:val="20"/>
                <w:szCs w:val="20"/>
                <w:lang w:eastAsia="de-DE"/>
              </w:rPr>
              <w:t xml:space="preserve"> 1. Orientierungsgespräch</w:t>
            </w:r>
          </w:p>
          <w:p w14:paraId="2DFF839C" w14:textId="77777777" w:rsidR="00E738FF" w:rsidRPr="00E738FF" w:rsidRDefault="00E738FF" w:rsidP="00E738FF">
            <w:pPr>
              <w:spacing w:before="100" w:beforeAutospacing="1" w:after="100" w:afterAutospacing="1" w:line="240" w:lineRule="auto"/>
              <w:jc w:val="both"/>
              <w:rPr>
                <w:rFonts w:ascii="Times New Roman" w:eastAsia="Times New Roman" w:hAnsi="Times New Roman" w:cs="Times New Roman"/>
                <w:color w:val="000000"/>
                <w:sz w:val="20"/>
                <w:szCs w:val="20"/>
                <w:lang w:eastAsia="de-DE"/>
              </w:rPr>
            </w:pPr>
          </w:p>
        </w:tc>
      </w:tr>
      <w:tr w:rsidR="00E738FF" w:rsidRPr="00E738FF" w14:paraId="7F9E16E6" w14:textId="77777777" w:rsidTr="00E738FF">
        <w:trPr>
          <w:cantSplit/>
          <w:tblCellSpacing w:w="7" w:type="dxa"/>
        </w:trPr>
        <w:tc>
          <w:tcPr>
            <w:tcW w:w="3450" w:type="pct"/>
            <w:tcMar>
              <w:top w:w="60" w:type="dxa"/>
              <w:left w:w="60" w:type="dxa"/>
              <w:bottom w:w="60" w:type="dxa"/>
              <w:right w:w="60" w:type="dxa"/>
            </w:tcMar>
            <w:hideMark/>
          </w:tcPr>
          <w:p w14:paraId="55FE02FA" w14:textId="77777777" w:rsidR="00E738FF" w:rsidRPr="00E738FF" w:rsidRDefault="00E738FF" w:rsidP="00E738FF">
            <w:pPr>
              <w:spacing w:before="100" w:beforeAutospacing="1" w:after="100" w:afterAutospacing="1" w:line="240" w:lineRule="auto"/>
              <w:jc w:val="both"/>
              <w:rPr>
                <w:rFonts w:ascii="Times New Roman" w:eastAsia="Times New Roman" w:hAnsi="Times New Roman" w:cs="Times New Roman"/>
                <w:color w:val="000000"/>
                <w:sz w:val="20"/>
                <w:szCs w:val="20"/>
                <w:lang w:eastAsia="de-DE"/>
              </w:rPr>
            </w:pPr>
            <w:r w:rsidRPr="00E738FF">
              <w:rPr>
                <w:rFonts w:ascii="Arial" w:eastAsia="Times New Roman" w:hAnsi="Arial" w:cs="Arial"/>
                <w:b/>
                <w:bCs/>
                <w:color w:val="000000"/>
                <w:sz w:val="20"/>
                <w:szCs w:val="20"/>
                <w:u w:val="single"/>
                <w:lang w:eastAsia="de-DE"/>
              </w:rPr>
              <w:t>3./4. Monat:</w:t>
            </w:r>
            <w:r w:rsidRPr="00E738FF">
              <w:rPr>
                <w:rFonts w:ascii="Arial" w:eastAsia="Times New Roman" w:hAnsi="Arial" w:cs="Arial"/>
                <w:color w:val="000000"/>
                <w:sz w:val="20"/>
                <w:szCs w:val="20"/>
                <w:lang w:eastAsia="de-DE"/>
              </w:rPr>
              <w:t xml:space="preserve"> 1.Schulleiterunterrichtsbesuch</w:t>
            </w:r>
          </w:p>
          <w:p w14:paraId="0CC51407" w14:textId="77777777" w:rsidR="00E738FF" w:rsidRPr="00E738FF" w:rsidRDefault="00E738FF" w:rsidP="00E738FF">
            <w:pPr>
              <w:spacing w:before="100" w:beforeAutospacing="1" w:after="100" w:afterAutospacing="1" w:line="240" w:lineRule="auto"/>
              <w:jc w:val="both"/>
              <w:rPr>
                <w:rFonts w:ascii="Times New Roman" w:eastAsia="Times New Roman" w:hAnsi="Times New Roman" w:cs="Times New Roman"/>
                <w:color w:val="000000"/>
                <w:sz w:val="20"/>
                <w:szCs w:val="20"/>
                <w:lang w:eastAsia="de-DE"/>
              </w:rPr>
            </w:pPr>
          </w:p>
        </w:tc>
      </w:tr>
      <w:tr w:rsidR="00E738FF" w:rsidRPr="00E738FF" w14:paraId="57E8A265" w14:textId="77777777" w:rsidTr="00E738FF">
        <w:trPr>
          <w:tblCellSpacing w:w="7" w:type="dxa"/>
        </w:trPr>
        <w:tc>
          <w:tcPr>
            <w:tcW w:w="3450" w:type="pct"/>
            <w:tcMar>
              <w:top w:w="60" w:type="dxa"/>
              <w:left w:w="60" w:type="dxa"/>
              <w:bottom w:w="60" w:type="dxa"/>
              <w:right w:w="60" w:type="dxa"/>
            </w:tcMar>
            <w:hideMark/>
          </w:tcPr>
          <w:p w14:paraId="6EE164E5" w14:textId="77777777" w:rsidR="00E738FF" w:rsidRPr="00E738FF" w:rsidRDefault="00E738FF" w:rsidP="00E738FF">
            <w:pPr>
              <w:spacing w:before="100" w:beforeAutospacing="1" w:after="100" w:afterAutospacing="1" w:line="240" w:lineRule="auto"/>
              <w:jc w:val="both"/>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Die Schulleitung bemüht sich die Lehrkraft in Ausbildung mindestens </w:t>
            </w:r>
            <w:proofErr w:type="spellStart"/>
            <w:r w:rsidRPr="00E738FF">
              <w:rPr>
                <w:rFonts w:ascii="Arial" w:eastAsia="Times New Roman" w:hAnsi="Arial" w:cs="Arial"/>
                <w:color w:val="000000"/>
                <w:sz w:val="20"/>
                <w:szCs w:val="20"/>
                <w:lang w:eastAsia="de-DE"/>
              </w:rPr>
              <w:t>ein mal</w:t>
            </w:r>
            <w:proofErr w:type="spellEnd"/>
            <w:r w:rsidRPr="00E738FF">
              <w:rPr>
                <w:rFonts w:ascii="Arial" w:eastAsia="Times New Roman" w:hAnsi="Arial" w:cs="Arial"/>
                <w:color w:val="000000"/>
                <w:sz w:val="20"/>
                <w:szCs w:val="20"/>
                <w:lang w:eastAsia="de-DE"/>
              </w:rPr>
              <w:t xml:space="preserve"> pro Semester im Unterricht zu besuchen. </w:t>
            </w:r>
          </w:p>
        </w:tc>
      </w:tr>
      <w:tr w:rsidR="00E738FF" w:rsidRPr="00E738FF" w14:paraId="41F74E6B" w14:textId="77777777" w:rsidTr="00E738FF">
        <w:trPr>
          <w:cantSplit/>
          <w:tblCellSpacing w:w="7" w:type="dxa"/>
        </w:trPr>
        <w:tc>
          <w:tcPr>
            <w:tcW w:w="3450" w:type="pct"/>
            <w:tcMar>
              <w:top w:w="60" w:type="dxa"/>
              <w:left w:w="60" w:type="dxa"/>
              <w:bottom w:w="60" w:type="dxa"/>
              <w:right w:w="60" w:type="dxa"/>
            </w:tcMar>
            <w:hideMark/>
          </w:tcPr>
          <w:p w14:paraId="12AAEA9D" w14:textId="77777777" w:rsidR="00E738FF" w:rsidRPr="00E738FF" w:rsidRDefault="00E738FF" w:rsidP="00E738FF">
            <w:pPr>
              <w:spacing w:before="100" w:beforeAutospacing="1" w:after="100" w:afterAutospacing="1" w:line="240" w:lineRule="auto"/>
              <w:jc w:val="both"/>
              <w:rPr>
                <w:rFonts w:ascii="Arial" w:eastAsia="Times New Roman" w:hAnsi="Arial" w:cs="Arial"/>
                <w:color w:val="000000"/>
                <w:sz w:val="20"/>
                <w:szCs w:val="20"/>
                <w:lang w:eastAsia="de-DE"/>
              </w:rPr>
            </w:pPr>
            <w:r w:rsidRPr="00E738FF">
              <w:rPr>
                <w:rFonts w:ascii="Arial" w:eastAsia="Times New Roman" w:hAnsi="Arial" w:cs="Arial"/>
                <w:color w:val="000000"/>
                <w:sz w:val="20"/>
                <w:szCs w:val="20"/>
                <w:lang w:eastAsia="de-DE"/>
              </w:rPr>
              <w:t xml:space="preserve">Die Friedrich-Elvers-Schule hält Kontakt mit verschiedenen Schulen im Inn- und Ausland. Auf Wunsch und nach Möglichkeit der Partnerschulen können die Sonderschullehramtsanwärter auf eigene Kosten im 1. Semester eine Woche an einer Partnerschule hospitieren/mitarbeiten.  </w:t>
            </w:r>
          </w:p>
        </w:tc>
      </w:tr>
      <w:tr w:rsidR="00E738FF" w:rsidRPr="00E738FF" w14:paraId="3E8E7BD6" w14:textId="77777777" w:rsidTr="00E738FF">
        <w:trPr>
          <w:cantSplit/>
          <w:tblCellSpacing w:w="7" w:type="dxa"/>
        </w:trPr>
        <w:tc>
          <w:tcPr>
            <w:tcW w:w="3450" w:type="pct"/>
            <w:tcMar>
              <w:top w:w="60" w:type="dxa"/>
              <w:left w:w="60" w:type="dxa"/>
              <w:bottom w:w="60" w:type="dxa"/>
              <w:right w:w="60" w:type="dxa"/>
            </w:tcMar>
            <w:hideMark/>
          </w:tcPr>
          <w:p w14:paraId="4788405A" w14:textId="77777777" w:rsidR="00E738FF" w:rsidRPr="00E738FF" w:rsidRDefault="00E738FF" w:rsidP="00E738FF">
            <w:pPr>
              <w:spacing w:before="100" w:beforeAutospacing="1" w:after="100" w:afterAutospacing="1" w:line="240" w:lineRule="auto"/>
              <w:jc w:val="both"/>
              <w:rPr>
                <w:rFonts w:ascii="Arial" w:eastAsia="Times New Roman" w:hAnsi="Arial" w:cs="Arial"/>
                <w:color w:val="000000"/>
                <w:sz w:val="20"/>
                <w:szCs w:val="20"/>
                <w:lang w:eastAsia="de-DE"/>
              </w:rPr>
            </w:pPr>
            <w:r w:rsidRPr="00E738FF">
              <w:rPr>
                <w:rFonts w:ascii="Arial" w:eastAsia="Times New Roman" w:hAnsi="Arial" w:cs="Arial"/>
                <w:color w:val="000000"/>
                <w:sz w:val="20"/>
                <w:szCs w:val="20"/>
                <w:lang w:eastAsia="de-DE"/>
              </w:rPr>
              <w:t xml:space="preserve">Die/der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t xml:space="preserve"> erhält eine individuelle Beurteilung </w:t>
            </w:r>
          </w:p>
          <w:p w14:paraId="5119A299" w14:textId="77777777" w:rsidR="00E738FF" w:rsidRPr="00E738FF" w:rsidRDefault="00E738FF" w:rsidP="00E738FF">
            <w:pPr>
              <w:spacing w:before="100" w:beforeAutospacing="1" w:after="100" w:afterAutospacing="1" w:line="240" w:lineRule="auto"/>
              <w:jc w:val="both"/>
              <w:rPr>
                <w:rFonts w:ascii="Arial" w:eastAsia="Times New Roman" w:hAnsi="Arial" w:cs="Arial"/>
                <w:color w:val="000000"/>
                <w:sz w:val="20"/>
                <w:szCs w:val="20"/>
                <w:lang w:eastAsia="de-DE"/>
              </w:rPr>
            </w:pPr>
            <w:r w:rsidRPr="00E738FF">
              <w:rPr>
                <w:rFonts w:ascii="Arial" w:eastAsia="Times New Roman" w:hAnsi="Arial" w:cs="Arial"/>
                <w:color w:val="000000"/>
                <w:sz w:val="20"/>
                <w:szCs w:val="20"/>
                <w:lang w:eastAsia="de-DE"/>
              </w:rPr>
              <w:t xml:space="preserve">ggf. werden mit die/der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t xml:space="preserve"> Ziele festgesetzt. </w:t>
            </w:r>
          </w:p>
          <w:p w14:paraId="5F7FA29E" w14:textId="77777777" w:rsidR="00E738FF" w:rsidRPr="00E738FF" w:rsidRDefault="00E738FF" w:rsidP="00E738FF">
            <w:pPr>
              <w:spacing w:before="100" w:beforeAutospacing="1" w:after="100" w:afterAutospacing="1" w:line="240" w:lineRule="auto"/>
              <w:jc w:val="both"/>
              <w:rPr>
                <w:rFonts w:ascii="Arial" w:eastAsia="Arial Unicode MS" w:hAnsi="Arial" w:cs="Arial"/>
                <w:color w:val="000000"/>
                <w:sz w:val="20"/>
                <w:szCs w:val="20"/>
                <w:lang w:eastAsia="de-DE"/>
              </w:rPr>
            </w:pPr>
            <w:r w:rsidRPr="00E738FF">
              <w:rPr>
                <w:rFonts w:ascii="Arial" w:eastAsia="Times New Roman" w:hAnsi="Arial" w:cs="Arial"/>
                <w:color w:val="000000"/>
                <w:sz w:val="20"/>
                <w:szCs w:val="20"/>
                <w:lang w:eastAsia="de-DE"/>
              </w:rPr>
              <w:t xml:space="preserve">Die/der </w:t>
            </w:r>
            <w:proofErr w:type="spellStart"/>
            <w:r w:rsidRPr="00E738FF">
              <w:rPr>
                <w:rFonts w:ascii="Arial" w:eastAsia="Times New Roman" w:hAnsi="Arial" w:cs="Arial"/>
                <w:color w:val="000000"/>
                <w:sz w:val="20"/>
                <w:szCs w:val="20"/>
                <w:lang w:eastAsia="de-DE"/>
              </w:rPr>
              <w:t>LiV</w:t>
            </w:r>
            <w:proofErr w:type="spellEnd"/>
            <w:r w:rsidRPr="00E738FF">
              <w:rPr>
                <w:rFonts w:ascii="Arial" w:eastAsia="Times New Roman" w:hAnsi="Arial" w:cs="Arial"/>
                <w:color w:val="000000"/>
                <w:sz w:val="20"/>
                <w:szCs w:val="20"/>
                <w:lang w:eastAsia="de-DE"/>
              </w:rPr>
              <w:t xml:space="preserve"> beginnt mit der Erstellung von Förderplänen.</w:t>
            </w:r>
          </w:p>
        </w:tc>
      </w:tr>
      <w:tr w:rsidR="00E738FF" w:rsidRPr="00E738FF" w14:paraId="3A90C5F4" w14:textId="77777777" w:rsidTr="00E738FF">
        <w:trPr>
          <w:cantSplit/>
          <w:tblCellSpacing w:w="7" w:type="dxa"/>
        </w:trPr>
        <w:tc>
          <w:tcPr>
            <w:tcW w:w="3450" w:type="pct"/>
            <w:tcMar>
              <w:top w:w="60" w:type="dxa"/>
              <w:left w:w="60" w:type="dxa"/>
              <w:bottom w:w="60" w:type="dxa"/>
              <w:right w:w="60" w:type="dxa"/>
            </w:tcMar>
            <w:hideMark/>
          </w:tcPr>
          <w:p w14:paraId="7B31A4EB" w14:textId="77777777" w:rsidR="00E738FF" w:rsidRPr="00E738FF" w:rsidRDefault="00E738FF" w:rsidP="00E738FF">
            <w:pPr>
              <w:spacing w:before="100" w:beforeAutospacing="1" w:after="100" w:afterAutospacing="1" w:line="240" w:lineRule="auto"/>
              <w:jc w:val="both"/>
              <w:rPr>
                <w:rFonts w:ascii="Arial" w:eastAsia="Arial Unicode MS" w:hAnsi="Arial" w:cs="Arial"/>
                <w:color w:val="000000"/>
                <w:sz w:val="20"/>
                <w:szCs w:val="20"/>
                <w:lang w:eastAsia="de-DE"/>
              </w:rPr>
            </w:pPr>
            <w:r w:rsidRPr="00E738FF">
              <w:rPr>
                <w:rFonts w:ascii="Arial" w:eastAsia="Times New Roman" w:hAnsi="Arial" w:cs="Arial"/>
                <w:color w:val="000000"/>
                <w:sz w:val="27"/>
                <w:szCs w:val="27"/>
                <w:lang w:eastAsia="de-DE"/>
              </w:rPr>
              <w:t xml:space="preserve">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führt eine diagnostische Arbeit durch. Diagnostische Arbeiten können im Bereich </w:t>
            </w:r>
            <w:proofErr w:type="gramStart"/>
            <w:r w:rsidRPr="00E738FF">
              <w:rPr>
                <w:rFonts w:ascii="Arial" w:eastAsia="Times New Roman" w:hAnsi="Arial" w:cs="Arial"/>
                <w:color w:val="000000"/>
                <w:sz w:val="27"/>
                <w:szCs w:val="27"/>
                <w:lang w:eastAsia="de-DE"/>
              </w:rPr>
              <w:t>des sonderpädagogischen Informationen</w:t>
            </w:r>
            <w:proofErr w:type="gramEnd"/>
            <w:r w:rsidRPr="00E738FF">
              <w:rPr>
                <w:rFonts w:ascii="Arial" w:eastAsia="Times New Roman" w:hAnsi="Arial" w:cs="Arial"/>
                <w:color w:val="000000"/>
                <w:sz w:val="27"/>
                <w:szCs w:val="27"/>
                <w:lang w:eastAsia="de-DE"/>
              </w:rPr>
              <w:t xml:space="preserve"> zur Friedrich-Elvers-</w:t>
            </w:r>
            <w:proofErr w:type="spellStart"/>
            <w:r w:rsidRPr="00E738FF">
              <w:rPr>
                <w:rFonts w:ascii="Arial" w:eastAsia="Times New Roman" w:hAnsi="Arial" w:cs="Arial"/>
                <w:color w:val="000000"/>
                <w:sz w:val="27"/>
                <w:szCs w:val="27"/>
                <w:lang w:eastAsia="de-DE"/>
              </w:rPr>
              <w:t>Schuleprüfungsverfahrens</w:t>
            </w:r>
            <w:proofErr w:type="spellEnd"/>
            <w:r w:rsidRPr="00E738FF">
              <w:rPr>
                <w:rFonts w:ascii="Arial" w:eastAsia="Times New Roman" w:hAnsi="Arial" w:cs="Arial"/>
                <w:color w:val="000000"/>
                <w:sz w:val="27"/>
                <w:szCs w:val="27"/>
                <w:lang w:eastAsia="de-DE"/>
              </w:rPr>
              <w:t xml:space="preserve"> aber auch im Rahmen der Beratung oder Prävention durchgeführt werden. </w:t>
            </w:r>
          </w:p>
        </w:tc>
      </w:tr>
    </w:tbl>
    <w:p w14:paraId="5F0701C6" w14:textId="77777777" w:rsidR="00E738FF" w:rsidRPr="00E738FF" w:rsidRDefault="00E738FF" w:rsidP="00E738FF">
      <w:pPr>
        <w:spacing w:after="0" w:line="240" w:lineRule="auto"/>
        <w:rPr>
          <w:rFonts w:ascii="Arial" w:eastAsia="Times New Roman" w:hAnsi="Arial" w:cs="Arial"/>
          <w:vanish/>
          <w:color w:val="000000"/>
          <w:sz w:val="27"/>
          <w:szCs w:val="27"/>
          <w:lang w:eastAsia="de-DE"/>
        </w:rPr>
      </w:pPr>
    </w:p>
    <w:tbl>
      <w:tblPr>
        <w:tblW w:w="3750" w:type="pct"/>
        <w:tblCellSpacing w:w="7" w:type="dxa"/>
        <w:tblCellMar>
          <w:left w:w="0" w:type="dxa"/>
          <w:right w:w="0" w:type="dxa"/>
        </w:tblCellMar>
        <w:tblLook w:val="04A0" w:firstRow="1" w:lastRow="0" w:firstColumn="1" w:lastColumn="0" w:noHBand="0" w:noVBand="1"/>
      </w:tblPr>
      <w:tblGrid>
        <w:gridCol w:w="1762"/>
        <w:gridCol w:w="3722"/>
        <w:gridCol w:w="1906"/>
        <w:gridCol w:w="1522"/>
      </w:tblGrid>
      <w:tr w:rsidR="00E738FF" w:rsidRPr="00E738FF" w14:paraId="61A90E04" w14:textId="77777777" w:rsidTr="00E738FF">
        <w:trPr>
          <w:cantSplit/>
          <w:tblCellSpacing w:w="7" w:type="dxa"/>
        </w:trPr>
        <w:tc>
          <w:tcPr>
            <w:tcW w:w="0" w:type="auto"/>
            <w:vMerge w:val="restart"/>
            <w:tcMar>
              <w:top w:w="60" w:type="dxa"/>
              <w:left w:w="60" w:type="dxa"/>
              <w:bottom w:w="60" w:type="dxa"/>
              <w:right w:w="60" w:type="dxa"/>
            </w:tcMar>
          </w:tcPr>
          <w:p w14:paraId="2ADBE47E"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p>
        </w:tc>
        <w:tc>
          <w:tcPr>
            <w:tcW w:w="0" w:type="auto"/>
            <w:tcMar>
              <w:top w:w="60" w:type="dxa"/>
              <w:left w:w="60" w:type="dxa"/>
              <w:bottom w:w="60" w:type="dxa"/>
              <w:right w:w="60" w:type="dxa"/>
            </w:tcMar>
            <w:hideMark/>
          </w:tcPr>
          <w:p w14:paraId="50D98E43"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Arial Unicode MS" w:hAnsi="Arial" w:cs="Arial"/>
                <w:color w:val="000000"/>
                <w:sz w:val="27"/>
                <w:szCs w:val="27"/>
                <w:lang w:eastAsia="de-DE"/>
              </w:rPr>
              <w:t xml:space="preserve">Die </w:t>
            </w:r>
            <w:proofErr w:type="spellStart"/>
            <w:r w:rsidRPr="00E738FF">
              <w:rPr>
                <w:rFonts w:ascii="Arial" w:eastAsia="Arial Unicode MS" w:hAnsi="Arial" w:cs="Arial"/>
                <w:color w:val="000000"/>
                <w:sz w:val="27"/>
                <w:szCs w:val="27"/>
                <w:lang w:eastAsia="de-DE"/>
              </w:rPr>
              <w:t>LiV</w:t>
            </w:r>
            <w:proofErr w:type="spellEnd"/>
            <w:r w:rsidRPr="00E738FF">
              <w:rPr>
                <w:rFonts w:ascii="Arial" w:eastAsia="Arial Unicode MS" w:hAnsi="Arial" w:cs="Arial"/>
                <w:color w:val="000000"/>
                <w:sz w:val="27"/>
                <w:szCs w:val="27"/>
                <w:lang w:eastAsia="de-DE"/>
              </w:rPr>
              <w:t xml:space="preserve"> soll in die Lehrer-/Teamberatung eingeführt werden. </w:t>
            </w:r>
          </w:p>
        </w:tc>
        <w:tc>
          <w:tcPr>
            <w:tcW w:w="200" w:type="pct"/>
            <w:tcMar>
              <w:top w:w="60" w:type="dxa"/>
              <w:left w:w="60" w:type="dxa"/>
              <w:bottom w:w="60" w:type="dxa"/>
              <w:right w:w="60" w:type="dxa"/>
            </w:tcMar>
            <w:hideMark/>
          </w:tcPr>
          <w:p w14:paraId="45338E09" w14:textId="77777777" w:rsidR="00E738FF" w:rsidRPr="00E738FF" w:rsidRDefault="00E738FF" w:rsidP="00E738FF">
            <w:pPr>
              <w:spacing w:after="0" w:line="240" w:lineRule="auto"/>
              <w:rPr>
                <w:rFonts w:ascii="Arial" w:eastAsia="Arial Unicode MS" w:hAnsi="Arial" w:cs="Arial"/>
                <w:color w:val="000000"/>
                <w:sz w:val="27"/>
                <w:szCs w:val="27"/>
                <w:lang w:eastAsia="de-DE"/>
              </w:rPr>
            </w:pPr>
          </w:p>
        </w:tc>
        <w:tc>
          <w:tcPr>
            <w:tcW w:w="450" w:type="pct"/>
            <w:tcMar>
              <w:top w:w="60" w:type="dxa"/>
              <w:left w:w="60" w:type="dxa"/>
              <w:bottom w:w="60" w:type="dxa"/>
              <w:right w:w="60" w:type="dxa"/>
            </w:tcMar>
            <w:hideMark/>
          </w:tcPr>
          <w:p w14:paraId="65DCC61C" w14:textId="77777777" w:rsidR="00E738FF" w:rsidRPr="00E738FF" w:rsidRDefault="00E738FF" w:rsidP="00E738FF">
            <w:pPr>
              <w:spacing w:after="0" w:line="240" w:lineRule="auto"/>
              <w:rPr>
                <w:rFonts w:ascii="Times New Roman" w:eastAsia="Times New Roman" w:hAnsi="Times New Roman" w:cs="Times New Roman"/>
                <w:sz w:val="20"/>
                <w:szCs w:val="20"/>
                <w:lang w:eastAsia="de-DE"/>
              </w:rPr>
            </w:pPr>
          </w:p>
        </w:tc>
      </w:tr>
      <w:tr w:rsidR="00E738FF" w:rsidRPr="00E738FF" w14:paraId="121765CE" w14:textId="77777777" w:rsidTr="00E738FF">
        <w:trPr>
          <w:cantSplit/>
          <w:tblCellSpacing w:w="7" w:type="dxa"/>
        </w:trPr>
        <w:tc>
          <w:tcPr>
            <w:tcW w:w="0" w:type="auto"/>
            <w:vMerge/>
            <w:vAlign w:val="center"/>
            <w:hideMark/>
          </w:tcPr>
          <w:p w14:paraId="2D8B943C" w14:textId="77777777" w:rsidR="00E738FF" w:rsidRPr="00E738FF" w:rsidRDefault="00E738FF" w:rsidP="00E738FF">
            <w:pPr>
              <w:spacing w:after="0" w:line="240" w:lineRule="auto"/>
              <w:rPr>
                <w:rFonts w:ascii="Arial" w:eastAsia="Arial Unicode MS" w:hAnsi="Arial" w:cs="Arial"/>
                <w:color w:val="000000"/>
                <w:sz w:val="27"/>
                <w:szCs w:val="27"/>
                <w:lang w:eastAsia="de-DE"/>
              </w:rPr>
            </w:pPr>
          </w:p>
        </w:tc>
        <w:tc>
          <w:tcPr>
            <w:tcW w:w="0" w:type="auto"/>
            <w:tcMar>
              <w:top w:w="60" w:type="dxa"/>
              <w:left w:w="60" w:type="dxa"/>
              <w:bottom w:w="60" w:type="dxa"/>
              <w:right w:w="60" w:type="dxa"/>
            </w:tcMar>
            <w:hideMark/>
          </w:tcPr>
          <w:p w14:paraId="5EC28109"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w:t>
            </w:r>
          </w:p>
        </w:tc>
        <w:tc>
          <w:tcPr>
            <w:tcW w:w="200" w:type="pct"/>
            <w:tcMar>
              <w:top w:w="60" w:type="dxa"/>
              <w:left w:w="60" w:type="dxa"/>
              <w:bottom w:w="60" w:type="dxa"/>
              <w:right w:w="60" w:type="dxa"/>
            </w:tcMar>
            <w:hideMark/>
          </w:tcPr>
          <w:p w14:paraId="66DD1BCC" w14:textId="77777777" w:rsidR="00E738FF" w:rsidRPr="00E738FF" w:rsidRDefault="00E738FF" w:rsidP="00E738FF">
            <w:pPr>
              <w:spacing w:after="0" w:line="240" w:lineRule="auto"/>
              <w:rPr>
                <w:rFonts w:ascii="Arial" w:eastAsia="Arial Unicode MS" w:hAnsi="Arial" w:cs="Arial"/>
                <w:color w:val="000000"/>
                <w:sz w:val="27"/>
                <w:szCs w:val="27"/>
                <w:lang w:eastAsia="de-DE"/>
              </w:rPr>
            </w:pPr>
          </w:p>
        </w:tc>
        <w:tc>
          <w:tcPr>
            <w:tcW w:w="450" w:type="pct"/>
            <w:tcMar>
              <w:top w:w="60" w:type="dxa"/>
              <w:left w:w="60" w:type="dxa"/>
              <w:bottom w:w="60" w:type="dxa"/>
              <w:right w:w="60" w:type="dxa"/>
            </w:tcMar>
            <w:hideMark/>
          </w:tcPr>
          <w:p w14:paraId="4B803FAB" w14:textId="77777777" w:rsidR="00E738FF" w:rsidRPr="00E738FF" w:rsidRDefault="00E738FF" w:rsidP="00E738FF">
            <w:pPr>
              <w:spacing w:after="0" w:line="240" w:lineRule="auto"/>
              <w:rPr>
                <w:rFonts w:ascii="Times New Roman" w:eastAsia="Times New Roman" w:hAnsi="Times New Roman" w:cs="Times New Roman"/>
                <w:sz w:val="20"/>
                <w:szCs w:val="20"/>
                <w:lang w:eastAsia="de-DE"/>
              </w:rPr>
            </w:pPr>
          </w:p>
        </w:tc>
      </w:tr>
      <w:tr w:rsidR="00E738FF" w:rsidRPr="00E738FF" w14:paraId="7B018E7E" w14:textId="77777777" w:rsidTr="00E738FF">
        <w:trPr>
          <w:tblCellSpacing w:w="7" w:type="dxa"/>
        </w:trPr>
        <w:tc>
          <w:tcPr>
            <w:tcW w:w="0" w:type="auto"/>
            <w:tcMar>
              <w:top w:w="60" w:type="dxa"/>
              <w:left w:w="60" w:type="dxa"/>
              <w:bottom w:w="60" w:type="dxa"/>
              <w:right w:w="60" w:type="dxa"/>
            </w:tcMar>
            <w:hideMark/>
          </w:tcPr>
          <w:p w14:paraId="26A94BC8"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lastRenderedPageBreak/>
              <w:t xml:space="preserve">2. Semester </w:t>
            </w:r>
          </w:p>
          <w:p w14:paraId="47CCF71F"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xml:space="preserve">Bis zum einschließlich 2. Semester sollen, wenn möglich Erfahrungen in allen drei </w:t>
            </w:r>
            <w:proofErr w:type="spellStart"/>
            <w:r w:rsidRPr="00E738FF">
              <w:rPr>
                <w:rFonts w:ascii="Arial" w:eastAsia="Times New Roman" w:hAnsi="Arial" w:cs="Arial"/>
                <w:color w:val="000000"/>
                <w:sz w:val="27"/>
                <w:szCs w:val="27"/>
                <w:lang w:eastAsia="de-DE"/>
              </w:rPr>
              <w:t>sondpäd</w:t>
            </w:r>
            <w:proofErr w:type="spellEnd"/>
            <w:r w:rsidRPr="00E738FF">
              <w:rPr>
                <w:rFonts w:ascii="Arial" w:eastAsia="Times New Roman" w:hAnsi="Arial" w:cs="Arial"/>
                <w:color w:val="000000"/>
                <w:sz w:val="27"/>
                <w:szCs w:val="27"/>
                <w:lang w:eastAsia="de-DE"/>
              </w:rPr>
              <w:t>. Arbeitsfelder gemacht werden.  </w:t>
            </w:r>
          </w:p>
        </w:tc>
        <w:tc>
          <w:tcPr>
            <w:tcW w:w="0" w:type="auto"/>
            <w:tcMar>
              <w:top w:w="60" w:type="dxa"/>
              <w:left w:w="60" w:type="dxa"/>
              <w:bottom w:w="60" w:type="dxa"/>
              <w:right w:w="60" w:type="dxa"/>
            </w:tcMar>
            <w:hideMark/>
          </w:tcPr>
          <w:p w14:paraId="1D313455"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xml:space="preserve">Die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befasst sich bis spätestens zum 2. Semester mit einem Schulentwicklungsthema. Diese Aufgabe dient der Vorbereitung auf die "PDS"-Aufgabe in der Prüfung. Die Arbeit soll für die Schulentwicklung der Friedrich-Elvers-Schule nutzbar gemacht werden (AK Ausbildung, Fortentwicklung des Schulprogramms, etc.) </w:t>
            </w:r>
          </w:p>
        </w:tc>
        <w:tc>
          <w:tcPr>
            <w:tcW w:w="200" w:type="pct"/>
            <w:tcMar>
              <w:top w:w="60" w:type="dxa"/>
              <w:left w:w="60" w:type="dxa"/>
              <w:bottom w:w="60" w:type="dxa"/>
              <w:right w:w="60" w:type="dxa"/>
            </w:tcMar>
            <w:hideMark/>
          </w:tcPr>
          <w:p w14:paraId="03B17314"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12 Std. Pro Woche eigenständiger Unterricht + 02 Std. unter Anleitung (ggf. nur Hospitation durch den Mentor)</w:t>
            </w:r>
          </w:p>
        </w:tc>
        <w:tc>
          <w:tcPr>
            <w:tcW w:w="450" w:type="pct"/>
            <w:tcMar>
              <w:top w:w="60" w:type="dxa"/>
              <w:left w:w="60" w:type="dxa"/>
              <w:bottom w:w="60" w:type="dxa"/>
              <w:right w:w="60" w:type="dxa"/>
            </w:tcMar>
            <w:hideMark/>
          </w:tcPr>
          <w:p w14:paraId="499883B5"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xml:space="preserve">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erstellt einen Förderplan.</w:t>
            </w:r>
          </w:p>
        </w:tc>
      </w:tr>
      <w:tr w:rsidR="00E738FF" w:rsidRPr="00E738FF" w14:paraId="5EB7C0BF" w14:textId="77777777" w:rsidTr="00E738FF">
        <w:trPr>
          <w:tblCellSpacing w:w="7" w:type="dxa"/>
        </w:trPr>
        <w:tc>
          <w:tcPr>
            <w:tcW w:w="0" w:type="auto"/>
            <w:tcMar>
              <w:top w:w="60" w:type="dxa"/>
              <w:left w:w="60" w:type="dxa"/>
              <w:bottom w:w="60" w:type="dxa"/>
              <w:right w:w="60" w:type="dxa"/>
            </w:tcMar>
            <w:hideMark/>
          </w:tcPr>
          <w:p w14:paraId="05C46C84"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w:t>
            </w:r>
          </w:p>
        </w:tc>
        <w:tc>
          <w:tcPr>
            <w:tcW w:w="0" w:type="auto"/>
            <w:tcMar>
              <w:top w:w="60" w:type="dxa"/>
              <w:left w:w="60" w:type="dxa"/>
              <w:bottom w:w="60" w:type="dxa"/>
              <w:right w:w="60" w:type="dxa"/>
            </w:tcMar>
            <w:hideMark/>
          </w:tcPr>
          <w:p w14:paraId="5B83B76D"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xml:space="preserve">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wirkt bei einer Beratung/Gutachtenerstellung mit Schwerpunkt „emotionale und soziale Entwicklung“ mit. </w:t>
            </w:r>
          </w:p>
        </w:tc>
        <w:tc>
          <w:tcPr>
            <w:tcW w:w="200" w:type="pct"/>
            <w:tcBorders>
              <w:top w:val="nil"/>
              <w:left w:val="nil"/>
              <w:bottom w:val="nil"/>
              <w:right w:val="nil"/>
            </w:tcBorders>
            <w:tcMar>
              <w:top w:w="60" w:type="dxa"/>
              <w:left w:w="60" w:type="dxa"/>
              <w:bottom w:w="60" w:type="dxa"/>
              <w:right w:w="60" w:type="dxa"/>
            </w:tcMar>
            <w:vAlign w:val="center"/>
          </w:tcPr>
          <w:p w14:paraId="6720C8A1"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p>
        </w:tc>
        <w:tc>
          <w:tcPr>
            <w:tcW w:w="450" w:type="pct"/>
            <w:tcBorders>
              <w:top w:val="nil"/>
              <w:left w:val="nil"/>
              <w:bottom w:val="nil"/>
              <w:right w:val="nil"/>
            </w:tcBorders>
            <w:tcMar>
              <w:top w:w="60" w:type="dxa"/>
              <w:left w:w="60" w:type="dxa"/>
              <w:bottom w:w="60" w:type="dxa"/>
              <w:right w:w="60" w:type="dxa"/>
            </w:tcMar>
            <w:vAlign w:val="center"/>
          </w:tcPr>
          <w:p w14:paraId="6FBDC83D"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p>
        </w:tc>
      </w:tr>
      <w:tr w:rsidR="00E738FF" w:rsidRPr="00E738FF" w14:paraId="35E6D07A" w14:textId="77777777" w:rsidTr="00E738FF">
        <w:trPr>
          <w:tblCellSpacing w:w="7" w:type="dxa"/>
        </w:trPr>
        <w:tc>
          <w:tcPr>
            <w:tcW w:w="0" w:type="auto"/>
            <w:tcMar>
              <w:top w:w="60" w:type="dxa"/>
              <w:left w:w="60" w:type="dxa"/>
              <w:bottom w:w="60" w:type="dxa"/>
              <w:right w:w="60" w:type="dxa"/>
            </w:tcMar>
            <w:hideMark/>
          </w:tcPr>
          <w:p w14:paraId="4A6A5181"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w:t>
            </w:r>
          </w:p>
        </w:tc>
        <w:tc>
          <w:tcPr>
            <w:tcW w:w="0" w:type="auto"/>
            <w:tcMar>
              <w:top w:w="60" w:type="dxa"/>
              <w:left w:w="60" w:type="dxa"/>
              <w:bottom w:w="60" w:type="dxa"/>
              <w:right w:w="60" w:type="dxa"/>
            </w:tcMar>
            <w:hideMark/>
          </w:tcPr>
          <w:p w14:paraId="6BC58DD7"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w:t>
            </w:r>
          </w:p>
        </w:tc>
        <w:tc>
          <w:tcPr>
            <w:tcW w:w="200" w:type="pct"/>
            <w:tcMar>
              <w:top w:w="60" w:type="dxa"/>
              <w:left w:w="60" w:type="dxa"/>
              <w:bottom w:w="60" w:type="dxa"/>
              <w:right w:w="60" w:type="dxa"/>
            </w:tcMar>
            <w:hideMark/>
          </w:tcPr>
          <w:p w14:paraId="14DF51FE"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w:t>
            </w:r>
          </w:p>
        </w:tc>
        <w:tc>
          <w:tcPr>
            <w:tcW w:w="450" w:type="pct"/>
            <w:tcMar>
              <w:top w:w="60" w:type="dxa"/>
              <w:left w:w="60" w:type="dxa"/>
              <w:bottom w:w="60" w:type="dxa"/>
              <w:right w:w="60" w:type="dxa"/>
            </w:tcMar>
            <w:hideMark/>
          </w:tcPr>
          <w:p w14:paraId="56592B81"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w:t>
            </w:r>
          </w:p>
        </w:tc>
      </w:tr>
      <w:tr w:rsidR="00E738FF" w:rsidRPr="00E738FF" w14:paraId="1AC7F3D7" w14:textId="77777777" w:rsidTr="00E738FF">
        <w:trPr>
          <w:tblCellSpacing w:w="7" w:type="dxa"/>
        </w:trPr>
        <w:tc>
          <w:tcPr>
            <w:tcW w:w="0" w:type="auto"/>
            <w:tcMar>
              <w:top w:w="60" w:type="dxa"/>
              <w:left w:w="60" w:type="dxa"/>
              <w:bottom w:w="60" w:type="dxa"/>
              <w:right w:w="60" w:type="dxa"/>
            </w:tcMar>
            <w:hideMark/>
          </w:tcPr>
          <w:p w14:paraId="72D89F46"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3. Semester</w:t>
            </w:r>
          </w:p>
        </w:tc>
        <w:tc>
          <w:tcPr>
            <w:tcW w:w="0" w:type="auto"/>
            <w:tcMar>
              <w:top w:w="60" w:type="dxa"/>
              <w:left w:w="60" w:type="dxa"/>
              <w:bottom w:w="60" w:type="dxa"/>
              <w:right w:w="60" w:type="dxa"/>
            </w:tcMar>
            <w:hideMark/>
          </w:tcPr>
          <w:p w14:paraId="7B634127"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w:t>
            </w:r>
          </w:p>
        </w:tc>
        <w:tc>
          <w:tcPr>
            <w:tcW w:w="200" w:type="pct"/>
            <w:tcMar>
              <w:top w:w="60" w:type="dxa"/>
              <w:left w:w="60" w:type="dxa"/>
              <w:bottom w:w="60" w:type="dxa"/>
              <w:right w:w="60" w:type="dxa"/>
            </w:tcMar>
            <w:hideMark/>
          </w:tcPr>
          <w:p w14:paraId="29C777C5"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8 Std. pro Woche eigenständiger Unterricht + 02 Std. unter Anleitung</w:t>
            </w:r>
          </w:p>
        </w:tc>
        <w:tc>
          <w:tcPr>
            <w:tcW w:w="450" w:type="pct"/>
            <w:tcMar>
              <w:top w:w="60" w:type="dxa"/>
              <w:left w:w="60" w:type="dxa"/>
              <w:bottom w:w="60" w:type="dxa"/>
              <w:right w:w="60" w:type="dxa"/>
            </w:tcMar>
            <w:hideMark/>
          </w:tcPr>
          <w:p w14:paraId="644A8B1E" w14:textId="77777777" w:rsidR="00E738FF" w:rsidRPr="00E738FF" w:rsidRDefault="00E738FF" w:rsidP="00E738FF">
            <w:pPr>
              <w:spacing w:before="100" w:beforeAutospacing="1" w:after="100" w:afterAutospacing="1" w:line="240" w:lineRule="auto"/>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w:t>
            </w:r>
          </w:p>
        </w:tc>
      </w:tr>
      <w:tr w:rsidR="00E738FF" w:rsidRPr="00E738FF" w14:paraId="172B9645" w14:textId="77777777" w:rsidTr="00E738FF">
        <w:trPr>
          <w:tblCellSpacing w:w="7" w:type="dxa"/>
        </w:trPr>
        <w:tc>
          <w:tcPr>
            <w:tcW w:w="0" w:type="auto"/>
            <w:gridSpan w:val="4"/>
            <w:tcMar>
              <w:top w:w="60" w:type="dxa"/>
              <w:left w:w="60" w:type="dxa"/>
              <w:bottom w:w="60" w:type="dxa"/>
              <w:right w:w="60" w:type="dxa"/>
            </w:tcMar>
            <w:hideMark/>
          </w:tcPr>
          <w:p w14:paraId="03E22ED7" w14:textId="77777777" w:rsidR="00E738FF" w:rsidRPr="00E738FF" w:rsidRDefault="00E738FF" w:rsidP="00E738FF">
            <w:pPr>
              <w:spacing w:before="100" w:beforeAutospacing="1" w:after="100" w:afterAutospacing="1" w:line="240" w:lineRule="auto"/>
              <w:jc w:val="both"/>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xml:space="preserve">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hospitiert durchschnittlich eine Stunde pro Woche in anderen Unterrichtsstunden. Sie erweitert damit ihren Einblick in die schulische Arbeit. </w:t>
            </w:r>
          </w:p>
        </w:tc>
      </w:tr>
      <w:tr w:rsidR="00E738FF" w:rsidRPr="00E738FF" w14:paraId="2903F660" w14:textId="77777777" w:rsidTr="00E738FF">
        <w:trPr>
          <w:tblCellSpacing w:w="7" w:type="dxa"/>
        </w:trPr>
        <w:tc>
          <w:tcPr>
            <w:tcW w:w="0" w:type="auto"/>
            <w:gridSpan w:val="4"/>
            <w:tcMar>
              <w:top w:w="60" w:type="dxa"/>
              <w:left w:w="60" w:type="dxa"/>
              <w:bottom w:w="60" w:type="dxa"/>
              <w:right w:w="60" w:type="dxa"/>
            </w:tcMar>
            <w:hideMark/>
          </w:tcPr>
          <w:p w14:paraId="7E309653" w14:textId="77777777" w:rsidR="00E738FF" w:rsidRPr="00E738FF" w:rsidRDefault="00E738FF" w:rsidP="00E738FF">
            <w:pPr>
              <w:spacing w:before="100" w:beforeAutospacing="1" w:after="100" w:afterAutospacing="1" w:line="240" w:lineRule="auto"/>
              <w:jc w:val="both"/>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xml:space="preserve">Der Mentor versucht auf Einladung der/des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bei den Netzwerkveranstaltungen an der eigenen Schule anwesend zu sein. </w:t>
            </w:r>
          </w:p>
        </w:tc>
      </w:tr>
      <w:tr w:rsidR="00E738FF" w:rsidRPr="00E738FF" w14:paraId="253CE35E" w14:textId="77777777" w:rsidTr="00E738FF">
        <w:trPr>
          <w:tblCellSpacing w:w="7" w:type="dxa"/>
        </w:trPr>
        <w:tc>
          <w:tcPr>
            <w:tcW w:w="0" w:type="auto"/>
            <w:gridSpan w:val="4"/>
            <w:tcMar>
              <w:top w:w="60" w:type="dxa"/>
              <w:left w:w="60" w:type="dxa"/>
              <w:bottom w:w="60" w:type="dxa"/>
              <w:right w:w="60" w:type="dxa"/>
            </w:tcMar>
            <w:hideMark/>
          </w:tcPr>
          <w:p w14:paraId="180F7D0C" w14:textId="77777777" w:rsidR="00E738FF" w:rsidRPr="00E738FF" w:rsidRDefault="00E738FF" w:rsidP="00E738FF">
            <w:pPr>
              <w:spacing w:before="100" w:beforeAutospacing="1" w:after="100" w:afterAutospacing="1" w:line="240" w:lineRule="auto"/>
              <w:jc w:val="both"/>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Das gesamte Schulleben ist integraler Bestandteil der Ausbildung (Klassenfahrten, Konferenzen, Arbeitskreise, Schulfeste, Vertretungsunterricht, etc.)</w:t>
            </w:r>
          </w:p>
        </w:tc>
      </w:tr>
      <w:tr w:rsidR="00E738FF" w:rsidRPr="00E738FF" w14:paraId="7E2328E0" w14:textId="77777777" w:rsidTr="00E738FF">
        <w:trPr>
          <w:tblCellSpacing w:w="7" w:type="dxa"/>
        </w:trPr>
        <w:tc>
          <w:tcPr>
            <w:tcW w:w="0" w:type="auto"/>
            <w:gridSpan w:val="4"/>
            <w:tcMar>
              <w:top w:w="60" w:type="dxa"/>
              <w:left w:w="60" w:type="dxa"/>
              <w:bottom w:w="60" w:type="dxa"/>
              <w:right w:w="60" w:type="dxa"/>
            </w:tcMar>
            <w:hideMark/>
          </w:tcPr>
          <w:p w14:paraId="2BEB54DB" w14:textId="77777777" w:rsidR="00E738FF" w:rsidRPr="00E738FF" w:rsidRDefault="00E738FF" w:rsidP="00E738FF">
            <w:pPr>
              <w:spacing w:before="100" w:beforeAutospacing="1" w:after="100" w:afterAutospacing="1" w:line="240" w:lineRule="auto"/>
              <w:jc w:val="both"/>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xml:space="preserve">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übernimmt auch in außerunterrichtlichen Bereichen eigenverantwortliche Aufgaben (z. B. Elterngespräche, Informationen zur Friedrich-Elvers-</w:t>
            </w:r>
            <w:proofErr w:type="spellStart"/>
            <w:r w:rsidRPr="00E738FF">
              <w:rPr>
                <w:rFonts w:ascii="Arial" w:eastAsia="Times New Roman" w:hAnsi="Arial" w:cs="Arial"/>
                <w:color w:val="000000"/>
                <w:sz w:val="27"/>
                <w:szCs w:val="27"/>
                <w:lang w:eastAsia="de-DE"/>
              </w:rPr>
              <w:t>Schuleprüfungen</w:t>
            </w:r>
            <w:proofErr w:type="spellEnd"/>
            <w:r w:rsidRPr="00E738FF">
              <w:rPr>
                <w:rFonts w:ascii="Arial" w:eastAsia="Times New Roman" w:hAnsi="Arial" w:cs="Arial"/>
                <w:color w:val="000000"/>
                <w:sz w:val="27"/>
                <w:szCs w:val="27"/>
                <w:lang w:eastAsia="de-DE"/>
              </w:rPr>
              <w:t>, Beratungen, etc.)</w:t>
            </w:r>
          </w:p>
        </w:tc>
      </w:tr>
      <w:tr w:rsidR="00E738FF" w:rsidRPr="00E738FF" w14:paraId="3A9F158C" w14:textId="77777777" w:rsidTr="00E738FF">
        <w:trPr>
          <w:tblCellSpacing w:w="7" w:type="dxa"/>
        </w:trPr>
        <w:tc>
          <w:tcPr>
            <w:tcW w:w="0" w:type="auto"/>
            <w:gridSpan w:val="4"/>
            <w:tcMar>
              <w:top w:w="60" w:type="dxa"/>
              <w:left w:w="60" w:type="dxa"/>
              <w:bottom w:w="60" w:type="dxa"/>
              <w:right w:w="60" w:type="dxa"/>
            </w:tcMar>
            <w:hideMark/>
          </w:tcPr>
          <w:p w14:paraId="25E418FB" w14:textId="77777777" w:rsidR="00E738FF" w:rsidRPr="00E738FF" w:rsidRDefault="00E738FF" w:rsidP="00E738FF">
            <w:pPr>
              <w:spacing w:before="100" w:beforeAutospacing="1" w:after="100" w:afterAutospacing="1" w:line="240" w:lineRule="auto"/>
              <w:jc w:val="both"/>
              <w:rPr>
                <w:rFonts w:ascii="Arial" w:eastAsia="Arial Unicode MS" w:hAnsi="Arial" w:cs="Arial"/>
                <w:color w:val="000000"/>
                <w:sz w:val="27"/>
                <w:szCs w:val="27"/>
                <w:lang w:eastAsia="de-DE"/>
              </w:rPr>
            </w:pPr>
            <w:r w:rsidRPr="00E738FF">
              <w:rPr>
                <w:rFonts w:ascii="Arial" w:eastAsia="Times New Roman" w:hAnsi="Arial" w:cs="Arial"/>
                <w:color w:val="000000"/>
                <w:sz w:val="27"/>
                <w:szCs w:val="27"/>
                <w:lang w:eastAsia="de-DE"/>
              </w:rPr>
              <w:t xml:space="preserve">Pro Woche wird ein fixer Besprechungstermin für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und Ausbildungslehrer festgesetzt.</w:t>
            </w:r>
          </w:p>
        </w:tc>
      </w:tr>
      <w:tr w:rsidR="00E738FF" w:rsidRPr="00E738FF" w14:paraId="207D43C3" w14:textId="77777777" w:rsidTr="00E738FF">
        <w:trPr>
          <w:tblCellSpacing w:w="7" w:type="dxa"/>
        </w:trPr>
        <w:tc>
          <w:tcPr>
            <w:tcW w:w="0" w:type="auto"/>
            <w:gridSpan w:val="4"/>
            <w:tcMar>
              <w:top w:w="60" w:type="dxa"/>
              <w:left w:w="60" w:type="dxa"/>
              <w:bottom w:w="60" w:type="dxa"/>
              <w:right w:w="60" w:type="dxa"/>
            </w:tcMar>
            <w:hideMark/>
          </w:tcPr>
          <w:p w14:paraId="040A76D4" w14:textId="77777777" w:rsidR="00E738FF" w:rsidRPr="00E738FF" w:rsidRDefault="00E738FF" w:rsidP="00E738FF">
            <w:pPr>
              <w:spacing w:before="100" w:beforeAutospacing="1" w:after="100" w:afterAutospacing="1" w:line="240" w:lineRule="auto"/>
              <w:jc w:val="both"/>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Die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und die Ausbildungslehrkraft informieren sich zeitnah gegenseitig über alle besonderen Vorkommnisse in der Klasse/Lerngruppe, die Auswirkungen auf den geplanten Unterricht oder auf andere Aktivitäten </w:t>
            </w:r>
            <w:r w:rsidRPr="00E738FF">
              <w:rPr>
                <w:rFonts w:ascii="Arial" w:eastAsia="Times New Roman" w:hAnsi="Arial" w:cs="Arial"/>
                <w:color w:val="000000"/>
                <w:sz w:val="27"/>
                <w:szCs w:val="27"/>
                <w:lang w:eastAsia="de-DE"/>
              </w:rPr>
              <w:lastRenderedPageBreak/>
              <w:t xml:space="preserve">haben könnten. Hierzu zählen auch Informationen, die aus den Gesprächen mit Eltern oder Erziehungsberechtigten resultieren. </w:t>
            </w:r>
          </w:p>
        </w:tc>
      </w:tr>
      <w:tr w:rsidR="00E738FF" w:rsidRPr="00E738FF" w14:paraId="2E571324" w14:textId="77777777" w:rsidTr="00E738FF">
        <w:trPr>
          <w:tblCellSpacing w:w="7" w:type="dxa"/>
        </w:trPr>
        <w:tc>
          <w:tcPr>
            <w:tcW w:w="0" w:type="auto"/>
            <w:gridSpan w:val="4"/>
            <w:tcMar>
              <w:top w:w="60" w:type="dxa"/>
              <w:left w:w="60" w:type="dxa"/>
              <w:bottom w:w="60" w:type="dxa"/>
              <w:right w:w="60" w:type="dxa"/>
            </w:tcMar>
            <w:hideMark/>
          </w:tcPr>
          <w:p w14:paraId="009D51C8" w14:textId="77777777" w:rsidR="00E738FF" w:rsidRPr="00E738FF" w:rsidRDefault="00E738FF" w:rsidP="00E738FF">
            <w:pPr>
              <w:spacing w:before="100" w:beforeAutospacing="1" w:after="100" w:afterAutospacing="1" w:line="240" w:lineRule="auto"/>
              <w:jc w:val="both"/>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lastRenderedPageBreak/>
              <w:t xml:space="preserve">Die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verpflichtet sich die Ausbildungslehrkraft bzw. den Personalrat über alle Probleme in ihren schulischen und außerschulischen Arbeitsfeldern zeitnah zu informieren, damit eine rechtzeitige Intervention im Hinblick auf das Lösen des entsprechenden Problems stattfinden kann. </w:t>
            </w:r>
          </w:p>
        </w:tc>
      </w:tr>
    </w:tbl>
    <w:p w14:paraId="5D86095F"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An schriftlichen Arbeiten sind anzufertigen:</w:t>
      </w:r>
    </w:p>
    <w:p w14:paraId="7A2256D0"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zeigt pro Fachrichtung und Fach mindestens eine zwei bis dreiseitige Unterrichtsplanung, so wie sie in der Prüfung gefordert wird. </w:t>
      </w:r>
    </w:p>
    <w:p w14:paraId="1269753B"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erstellt für den Unterricht unter Anleitung des Ausbildungslehrers jede Woche Kurzplanungen, in denen die Unterrichtsziele und individuelle Förderziele genannt werden.</w:t>
      </w:r>
    </w:p>
    <w:p w14:paraId="72C32216" w14:textId="77777777" w:rsidR="00E738FF" w:rsidRPr="00E738FF" w:rsidRDefault="00E738FF" w:rsidP="00E738FF">
      <w:pPr>
        <w:spacing w:before="100" w:beforeAutospacing="1" w:after="100" w:afterAutospacing="1" w:line="240" w:lineRule="auto"/>
        <w:outlineLvl w:val="2"/>
        <w:rPr>
          <w:rFonts w:ascii="Arial Black" w:eastAsia="Times New Roman" w:hAnsi="Arial Black" w:cs="Arial"/>
          <w:b/>
          <w:bCs/>
          <w:color w:val="000000"/>
          <w:sz w:val="27"/>
          <w:szCs w:val="27"/>
          <w:lang w:eastAsia="de-DE"/>
        </w:rPr>
      </w:pPr>
      <w:r w:rsidRPr="00E738FF">
        <w:rPr>
          <w:rFonts w:ascii="Arial Black" w:eastAsia="Times New Roman" w:hAnsi="Arial Black" w:cs="Arial"/>
          <w:b/>
          <w:bCs/>
          <w:color w:val="000000"/>
          <w:sz w:val="27"/>
          <w:szCs w:val="27"/>
          <w:lang w:eastAsia="de-DE"/>
        </w:rPr>
        <w:t>Evaluation des Ausbildungskonzepts</w:t>
      </w:r>
    </w:p>
    <w:p w14:paraId="42FF9509"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 xml:space="preserve">Im 2.Semester evaluieren die Ausbildungslehrkräfte, die/der </w:t>
      </w:r>
      <w:proofErr w:type="spellStart"/>
      <w:r w:rsidRPr="00E738FF">
        <w:rPr>
          <w:rFonts w:ascii="Arial" w:eastAsia="Times New Roman" w:hAnsi="Arial" w:cs="Arial"/>
          <w:color w:val="000000"/>
          <w:sz w:val="27"/>
          <w:szCs w:val="27"/>
          <w:lang w:eastAsia="de-DE"/>
        </w:rPr>
        <w:t>LiV</w:t>
      </w:r>
      <w:proofErr w:type="spellEnd"/>
      <w:r w:rsidRPr="00E738FF">
        <w:rPr>
          <w:rFonts w:ascii="Arial" w:eastAsia="Times New Roman" w:hAnsi="Arial" w:cs="Arial"/>
          <w:color w:val="000000"/>
          <w:sz w:val="27"/>
          <w:szCs w:val="27"/>
          <w:lang w:eastAsia="de-DE"/>
        </w:rPr>
        <w:t xml:space="preserve"> und die Schulleitung die laufende Ausbildung im Rahmen des Ausbildungskonzepts. Im Vordergrund stehen Probleme der laufenden Ausbildungen und offene Fragestellungen zum Ausbildungskonzept.</w:t>
      </w:r>
    </w:p>
    <w:p w14:paraId="62055B9A"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7"/>
          <w:szCs w:val="27"/>
          <w:lang w:eastAsia="de-DE"/>
        </w:rPr>
      </w:pPr>
      <w:r w:rsidRPr="00E738FF">
        <w:rPr>
          <w:rFonts w:ascii="Arial" w:eastAsia="Times New Roman" w:hAnsi="Arial" w:cs="Arial"/>
          <w:color w:val="000000"/>
          <w:sz w:val="27"/>
          <w:szCs w:val="27"/>
          <w:lang w:eastAsia="de-DE"/>
        </w:rPr>
        <w:t>Ende des 3. Semesters diskutiert das gleiche Gremium mögliche Änderungen und Ergänzungen zum Ausbildungskonzept.</w:t>
      </w:r>
    </w:p>
    <w:p w14:paraId="0297FAEA" w14:textId="77777777" w:rsidR="00E738FF" w:rsidRPr="00E738FF" w:rsidRDefault="00E738FF" w:rsidP="00E738FF">
      <w:pPr>
        <w:spacing w:before="100" w:beforeAutospacing="1" w:after="100" w:afterAutospacing="1" w:line="240" w:lineRule="auto"/>
        <w:rPr>
          <w:rFonts w:ascii="Arial" w:eastAsia="Times New Roman" w:hAnsi="Arial" w:cs="Arial"/>
          <w:color w:val="000000"/>
          <w:sz w:val="24"/>
          <w:szCs w:val="24"/>
          <w:lang w:eastAsia="de-DE"/>
        </w:rPr>
      </w:pPr>
      <w:r w:rsidRPr="00E738FF">
        <w:rPr>
          <w:rFonts w:ascii="Arial" w:eastAsia="Times New Roman" w:hAnsi="Arial" w:cs="Arial"/>
          <w:color w:val="000000"/>
          <w:sz w:val="24"/>
          <w:szCs w:val="24"/>
          <w:lang w:eastAsia="de-DE"/>
        </w:rPr>
        <w:t xml:space="preserve">Aufnahme in das Schulprogramm </w:t>
      </w:r>
      <w:r w:rsidRPr="00E738FF">
        <w:rPr>
          <w:rFonts w:ascii="Arial" w:eastAsia="Times New Roman" w:hAnsi="Arial" w:cs="Arial"/>
          <w:color w:val="000000"/>
          <w:sz w:val="24"/>
          <w:szCs w:val="24"/>
          <w:lang w:eastAsia="de-DE"/>
        </w:rPr>
        <w:br/>
        <w:t xml:space="preserve">durch Schulkonferenzbeschluss am </w:t>
      </w:r>
      <w:r w:rsidRPr="00E738FF">
        <w:rPr>
          <w:rFonts w:ascii="Arial" w:eastAsia="Times New Roman" w:hAnsi="Arial" w:cs="Arial"/>
          <w:color w:val="000000"/>
          <w:sz w:val="24"/>
          <w:szCs w:val="24"/>
          <w:lang w:eastAsia="de-DE"/>
        </w:rPr>
        <w:br/>
        <w:t xml:space="preserve">10. Mai 2012 F. Kern, Schulleiter </w:t>
      </w:r>
    </w:p>
    <w:sectPr w:rsidR="00E738FF" w:rsidRPr="00E738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6B82"/>
    <w:multiLevelType w:val="multilevel"/>
    <w:tmpl w:val="356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230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9E"/>
    <w:rsid w:val="0033489E"/>
    <w:rsid w:val="00672FDD"/>
    <w:rsid w:val="00AF2BC0"/>
    <w:rsid w:val="00E73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0242"/>
  <w15:chartTrackingRefBased/>
  <w15:docId w15:val="{82925077-36AA-442C-AA29-3ED4D800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83287">
      <w:bodyDiv w:val="1"/>
      <w:marLeft w:val="0"/>
      <w:marRight w:val="0"/>
      <w:marTop w:val="0"/>
      <w:marBottom w:val="0"/>
      <w:divBdr>
        <w:top w:val="none" w:sz="0" w:space="0" w:color="auto"/>
        <w:left w:val="none" w:sz="0" w:space="0" w:color="auto"/>
        <w:bottom w:val="none" w:sz="0" w:space="0" w:color="auto"/>
        <w:right w:val="none" w:sz="0" w:space="0" w:color="auto"/>
      </w:divBdr>
    </w:div>
    <w:div w:id="20588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8462</Characters>
  <Application>Microsoft Office Word</Application>
  <DocSecurity>0</DocSecurity>
  <Lines>70</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Kern</dc:creator>
  <cp:keywords/>
  <dc:description/>
  <cp:lastModifiedBy>Friedemann Kern</cp:lastModifiedBy>
  <cp:revision>2</cp:revision>
  <dcterms:created xsi:type="dcterms:W3CDTF">2023-02-05T18:03:00Z</dcterms:created>
  <dcterms:modified xsi:type="dcterms:W3CDTF">2023-02-05T18:03:00Z</dcterms:modified>
</cp:coreProperties>
</file>