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24" w:rsidRDefault="0038398A" w:rsidP="00F12DA9">
      <w:pPr>
        <w:ind w:left="-142"/>
      </w:pPr>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1746250</wp:posOffset>
                </wp:positionH>
                <wp:positionV relativeFrom="paragraph">
                  <wp:posOffset>988060</wp:posOffset>
                </wp:positionV>
                <wp:extent cx="2369185" cy="36195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361950"/>
                        </a:xfrm>
                        <a:prstGeom prst="rect">
                          <a:avLst/>
                        </a:prstGeom>
                        <a:solidFill>
                          <a:srgbClr val="FFFFFF">
                            <a:alpha val="0"/>
                          </a:srgbClr>
                        </a:solidFill>
                        <a:ln w="9525">
                          <a:noFill/>
                          <a:miter lim="800000"/>
                          <a:headEnd/>
                          <a:tailEnd/>
                        </a:ln>
                      </wps:spPr>
                      <wps:txbx>
                        <w:txbxContent>
                          <w:p w:rsidR="00F42902" w:rsidRPr="00E213B2" w:rsidRDefault="00F42902" w:rsidP="00F12DA9">
                            <w:pPr>
                              <w:jc w:val="center"/>
                              <w:rPr>
                                <w:rFonts w:ascii="Arial" w:hAnsi="Arial" w:cs="Arial"/>
                                <w:sz w:val="36"/>
                                <w:szCs w:val="36"/>
                              </w:rPr>
                            </w:pPr>
                            <w:r w:rsidRPr="00E213B2">
                              <w:rPr>
                                <w:rFonts w:ascii="Arial" w:hAnsi="Arial" w:cs="Arial"/>
                                <w:sz w:val="36"/>
                                <w:szCs w:val="36"/>
                              </w:rPr>
                              <w:t>Schulstation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7.5pt;margin-top:77.8pt;width:186.55pt;height:28.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" stroked="f">
                <v:fill opacity="0"/>
                <v:textbox>
                  <w:txbxContent>
                    <w:p w:rsidR="00F42902" w:rsidRPr="00E213B2" w:rsidRDefault="00F42902" w:rsidP="00F12DA9">
                      <w:pPr>
                        <w:jc w:val="center"/>
                        <w:rPr>
                          <w:rFonts w:ascii="Arial" w:hAnsi="Arial" w:cs="Arial"/>
                          <w:sz w:val="36"/>
                          <w:szCs w:val="36"/>
                        </w:rPr>
                      </w:pPr>
                      <w:r w:rsidRPr="00E213B2">
                        <w:rPr>
                          <w:rFonts w:ascii="Arial" w:hAnsi="Arial" w:cs="Arial"/>
                          <w:sz w:val="36"/>
                          <w:szCs w:val="36"/>
                        </w:rPr>
                        <w:t>Schulstation</w:t>
                      </w:r>
                    </w:p>
                  </w:txbxContent>
                </v:textbox>
              </v:shape>
            </w:pict>
          </mc:Fallback>
        </mc:AlternateContent>
      </w: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3459480</wp:posOffset>
                </wp:positionH>
                <wp:positionV relativeFrom="paragraph">
                  <wp:posOffset>3034030</wp:posOffset>
                </wp:positionV>
                <wp:extent cx="3293745" cy="43116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93745" cy="431165"/>
                        </a:xfrm>
                        <a:prstGeom prst="rect">
                          <a:avLst/>
                        </a:prstGeom>
                        <a:solidFill>
                          <a:srgbClr val="FFFFFF">
                            <a:alpha val="0"/>
                          </a:srgbClr>
                        </a:solidFill>
                        <a:ln w="9525">
                          <a:solidFill>
                            <a:schemeClr val="bg1">
                              <a:alpha val="0"/>
                            </a:schemeClr>
                          </a:solidFill>
                          <a:miter lim="800000"/>
                          <a:headEnd/>
                          <a:tailEnd/>
                        </a:ln>
                      </wps:spPr>
                      <wps:txbx>
                        <w:txbxContent>
                          <w:p w:rsidR="00F42902" w:rsidRDefault="001258BC" w:rsidP="001258BC">
                            <w:r>
                              <w:t>v</w:t>
                            </w:r>
                            <w:r w:rsidR="00F42902">
                              <w:t>orrübergehende Beschulung in der Schulstation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2.4pt;margin-top:238.9pt;width:259.35pt;height:33.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" strokecolor="white [3212]">
                <v:fill opacity="0"/>
                <v:stroke opacity="0"/>
                <v:textbox>
                  <w:txbxContent>
                    <w:p w:rsidR="00F42902" w:rsidRDefault="001258BC" w:rsidP="001258BC">
                      <w:r>
                        <w:t>v</w:t>
                      </w:r>
                      <w:r w:rsidR="00F42902">
                        <w:t>orrübergehende Beschulung in der Schulstation</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3249930</wp:posOffset>
                </wp:positionV>
                <wp:extent cx="2924175" cy="267335"/>
                <wp:effectExtent l="0" t="5080" r="23495" b="234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24175" cy="267335"/>
                        </a:xfrm>
                        <a:prstGeom prst="rect">
                          <a:avLst/>
                        </a:prstGeom>
                        <a:solidFill>
                          <a:srgbClr val="FFFFFF"/>
                        </a:solidFill>
                        <a:ln w="9525">
                          <a:solidFill>
                            <a:schemeClr val="bg1">
                              <a:alpha val="0"/>
                            </a:schemeClr>
                          </a:solidFill>
                          <a:miter lim="800000"/>
                          <a:headEnd/>
                          <a:tailEnd/>
                        </a:ln>
                      </wps:spPr>
                      <wps:txbx>
                        <w:txbxContent>
                          <w:p w:rsidR="00060D58" w:rsidRDefault="00060D58">
                            <w:r>
                              <w:t>Beratung und Unterstützung an der Regelschule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1pt;margin-top:255.9pt;width:230.25pt;height:21.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" strokecolor="white [3212]">
                <v:stroke opacity="0"/>
                <v:textbox>
                  <w:txbxContent>
                    <w:p w:rsidR="00060D58" w:rsidRDefault="00060D58">
                      <w:r>
                        <w:t>Beratung und Unterstützung an der Regelschule</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2302510</wp:posOffset>
                </wp:positionH>
                <wp:positionV relativeFrom="paragraph">
                  <wp:posOffset>3288030</wp:posOffset>
                </wp:positionV>
                <wp:extent cx="2794000" cy="42291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94000" cy="422910"/>
                        </a:xfrm>
                        <a:prstGeom prst="rect">
                          <a:avLst/>
                        </a:prstGeom>
                        <a:solidFill>
                          <a:srgbClr val="FFFFFF">
                            <a:alpha val="0"/>
                          </a:srgbClr>
                        </a:solidFill>
                        <a:ln w="9525">
                          <a:solidFill>
                            <a:schemeClr val="bg1">
                              <a:alpha val="0"/>
                            </a:schemeClr>
                          </a:solidFill>
                          <a:miter lim="800000"/>
                          <a:headEnd/>
                          <a:tailEnd/>
                        </a:ln>
                      </wps:spPr>
                      <wps:txbx>
                        <w:txbxContent>
                          <w:p w:rsidR="00F42902" w:rsidRDefault="00F42902" w:rsidP="00F42902">
                            <w:pPr>
                              <w:spacing w:line="240" w:lineRule="auto"/>
                              <w:jc w:val="center"/>
                            </w:pPr>
                            <w:r>
                              <w:t>Vermittlung und Begleitung außerschulischer Angebote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1.3pt;margin-top:258.9pt;width:220pt;height:3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" strokecolor="white [3212]">
                <v:fill opacity="0"/>
                <v:stroke opacity="0"/>
                <v:textbox>
                  <w:txbxContent>
                    <w:p w:rsidR="00F42902" w:rsidRDefault="00F42902" w:rsidP="00F42902">
                      <w:pPr>
                        <w:spacing w:line="240" w:lineRule="auto"/>
                        <w:jc w:val="center"/>
                      </w:pPr>
                      <w:r>
                        <w:t>Vermittlung und Begleitung außerschulischer Angebote</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979170</wp:posOffset>
                </wp:positionH>
                <wp:positionV relativeFrom="paragraph">
                  <wp:posOffset>3399790</wp:posOffset>
                </wp:positionV>
                <wp:extent cx="2561590" cy="335915"/>
                <wp:effectExtent l="7937" t="0" r="18098" b="18097"/>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561590" cy="335915"/>
                        </a:xfrm>
                        <a:prstGeom prst="rect">
                          <a:avLst/>
                        </a:prstGeom>
                        <a:solidFill>
                          <a:schemeClr val="lt1"/>
                        </a:solidFill>
                        <a:ln w="6350">
                          <a:solidFill>
                            <a:schemeClr val="bg1">
                              <a:alpha val="2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60D58" w:rsidRDefault="00F42902">
                            <w:r>
                              <w:t>Förderkurs in der Schulstation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0" type="#_x0000_t202" style="position:absolute;left:0;text-align:left;margin-left:77.1pt;margin-top:267.7pt;width:201.7pt;height:26.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" fillcolor="white [3201]" strokecolor="white [3212]" strokeweight=".5pt">
                <v:stroke opacity="1285f"/>
                <v:path arrowok="t"/>
                <v:textbox>
                  <w:txbxContent>
                    <w:p w:rsidR="00060D58" w:rsidRDefault="00F42902">
                      <w:r>
                        <w:t>Förderkurs in der Schulstation</w:t>
                      </w:r>
                    </w:p>
                  </w:txbxContent>
                </v:textbox>
              </v:shape>
            </w:pict>
          </mc:Fallback>
        </mc:AlternateContent>
      </w:r>
      <w:r w:rsidR="00060D58">
        <w:rPr>
          <w:noProof/>
          <w:color w:val="0000FF"/>
          <w:lang w:eastAsia="de-DE"/>
        </w:rPr>
        <w:drawing>
          <wp:inline distT="0" distB="0" distL="0" distR="0">
            <wp:extent cx="6142008" cy="5909095"/>
            <wp:effectExtent l="0" t="0" r="0" b="0"/>
            <wp:docPr id="2" name="irc_mi" descr="Bildergebnis für säul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säule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2231" cy="5909310"/>
                    </a:xfrm>
                    <a:prstGeom prst="rect">
                      <a:avLst/>
                    </a:prstGeom>
                    <a:solidFill>
                      <a:srgbClr val="FFFFFF">
                        <a:alpha val="0"/>
                      </a:srgbClr>
                    </a:solidFill>
                    <a:ln>
                      <a:noFill/>
                    </a:ln>
                  </pic:spPr>
                </pic:pic>
              </a:graphicData>
            </a:graphic>
          </wp:inline>
        </w:drawing>
      </w:r>
    </w:p>
    <w:p w:rsidR="00763401" w:rsidRDefault="00763401" w:rsidP="001258BC">
      <w:pPr>
        <w:ind w:left="-142"/>
        <w:jc w:val="center"/>
        <w:rPr>
          <w:sz w:val="44"/>
          <w:szCs w:val="44"/>
        </w:rPr>
      </w:pPr>
    </w:p>
    <w:p w:rsidR="001258BC" w:rsidRPr="00E213B2" w:rsidRDefault="001258BC" w:rsidP="00E213B2">
      <w:pPr>
        <w:jc w:val="center"/>
        <w:rPr>
          <w:rFonts w:ascii="Arial" w:hAnsi="Arial" w:cs="Arial"/>
          <w:sz w:val="40"/>
          <w:szCs w:val="40"/>
        </w:rPr>
      </w:pPr>
      <w:r w:rsidRPr="00E213B2">
        <w:rPr>
          <w:rFonts w:ascii="Arial" w:hAnsi="Arial" w:cs="Arial"/>
          <w:sz w:val="40"/>
          <w:szCs w:val="40"/>
        </w:rPr>
        <w:t xml:space="preserve">Vereinbarung </w:t>
      </w:r>
      <w:r w:rsidR="00E55D61">
        <w:rPr>
          <w:rFonts w:ascii="Arial" w:hAnsi="Arial" w:cs="Arial"/>
          <w:sz w:val="40"/>
          <w:szCs w:val="40"/>
        </w:rPr>
        <w:t>zur</w:t>
      </w:r>
      <w:r w:rsidRPr="00E213B2">
        <w:rPr>
          <w:rFonts w:ascii="Arial" w:hAnsi="Arial" w:cs="Arial"/>
          <w:sz w:val="40"/>
          <w:szCs w:val="40"/>
        </w:rPr>
        <w:t xml:space="preserve"> Durchführung der Schulstation</w:t>
      </w:r>
    </w:p>
    <w:p w:rsidR="001258BC" w:rsidRDefault="001258BC" w:rsidP="00F12DA9">
      <w:pPr>
        <w:ind w:left="-142"/>
      </w:pPr>
    </w:p>
    <w:p w:rsidR="001258BC" w:rsidRDefault="001258BC" w:rsidP="00F12DA9">
      <w:pPr>
        <w:ind w:left="-142"/>
      </w:pPr>
    </w:p>
    <w:p w:rsidR="001258BC" w:rsidRDefault="001258BC" w:rsidP="00F12DA9">
      <w:pPr>
        <w:ind w:left="-142"/>
      </w:pPr>
    </w:p>
    <w:p w:rsidR="001258BC" w:rsidRDefault="00763401" w:rsidP="00891AA4">
      <w:pPr>
        <w:ind w:right="-425"/>
      </w:pPr>
      <w:r>
        <w:rPr>
          <w:b/>
          <w:bCs/>
          <w:noProof/>
          <w:color w:val="000000"/>
          <w:sz w:val="20"/>
          <w:szCs w:val="20"/>
          <w:lang w:eastAsia="de-DE"/>
        </w:rPr>
        <w:drawing>
          <wp:inline distT="0" distB="0" distL="0" distR="0">
            <wp:extent cx="1746492" cy="431320"/>
            <wp:effectExtent l="0" t="0" r="635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7964" cy="431684"/>
                    </a:xfrm>
                    <a:prstGeom prst="rect">
                      <a:avLst/>
                    </a:prstGeom>
                    <a:noFill/>
                    <a:ln>
                      <a:noFill/>
                    </a:ln>
                  </pic:spPr>
                </pic:pic>
              </a:graphicData>
            </a:graphic>
          </wp:inline>
        </w:drawing>
      </w:r>
      <w:r w:rsidR="00891AA4">
        <w:t xml:space="preserve">              </w:t>
      </w:r>
      <w:r w:rsidR="00891AA4">
        <w:rPr>
          <w:noProof/>
          <w:lang w:eastAsia="de-DE"/>
        </w:rPr>
        <w:drawing>
          <wp:inline distT="0" distB="0" distL="0" distR="0">
            <wp:extent cx="1344386" cy="1114425"/>
            <wp:effectExtent l="0" t="0" r="8255" b="0"/>
            <wp:docPr id="9" name="Bild 1" descr="http://friedrich-elvers-schule.lernnetz.de/images/FES_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iedrich-elvers-schule.lernnetz.de/images/FES_Logo_Europ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467" cy="1114492"/>
                    </a:xfrm>
                    <a:prstGeom prst="rect">
                      <a:avLst/>
                    </a:prstGeom>
                    <a:noFill/>
                    <a:ln>
                      <a:noFill/>
                    </a:ln>
                  </pic:spPr>
                </pic:pic>
              </a:graphicData>
            </a:graphic>
          </wp:inline>
        </w:drawing>
      </w:r>
      <w:r w:rsidR="00891AA4">
        <w:t xml:space="preserve">         </w:t>
      </w:r>
      <w:r w:rsidR="00891AA4">
        <w:rPr>
          <w:noProof/>
          <w:lang w:eastAsia="de-DE"/>
        </w:rPr>
        <w:drawing>
          <wp:inline distT="0" distB="0" distL="0" distR="0">
            <wp:extent cx="2348950" cy="802257"/>
            <wp:effectExtent l="0" t="0" r="0" b="0"/>
            <wp:docPr id="10" name="Grafik 10" descr="C:\Users\Schittkowski.JAW\AppData\Local\Microsoft\Windows\Temporary Internet Files\Content.Outlook\GE6NIL4H\Freigestellt_OGORG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ittkowski.JAW\AppData\Local\Microsoft\Windows\Temporary Internet Files\Content.Outlook\GE6NIL4H\Freigestellt_OGORG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7996" cy="801931"/>
                    </a:xfrm>
                    <a:prstGeom prst="rect">
                      <a:avLst/>
                    </a:prstGeom>
                    <a:noFill/>
                    <a:ln>
                      <a:noFill/>
                    </a:ln>
                  </pic:spPr>
                </pic:pic>
              </a:graphicData>
            </a:graphic>
          </wp:inline>
        </w:drawing>
      </w:r>
    </w:p>
    <w:p w:rsidR="00E213B2" w:rsidRDefault="00E213B2" w:rsidP="00E213B2">
      <w:pPr>
        <w:rPr>
          <w:rFonts w:ascii="Arial" w:hAnsi="Arial" w:cs="Arial"/>
          <w:sz w:val="24"/>
          <w:szCs w:val="24"/>
          <w:u w:val="single"/>
        </w:rPr>
      </w:pPr>
    </w:p>
    <w:p w:rsidR="00E213B2" w:rsidRPr="00E213B2" w:rsidRDefault="00E213B2" w:rsidP="00E213B2">
      <w:pPr>
        <w:rPr>
          <w:rFonts w:ascii="Arial" w:hAnsi="Arial" w:cs="Arial"/>
          <w:b/>
          <w:sz w:val="24"/>
          <w:szCs w:val="24"/>
          <w:u w:val="single"/>
        </w:rPr>
      </w:pPr>
      <w:r w:rsidRPr="00E213B2">
        <w:rPr>
          <w:rFonts w:ascii="Arial" w:hAnsi="Arial" w:cs="Arial"/>
          <w:b/>
          <w:sz w:val="24"/>
          <w:szCs w:val="24"/>
          <w:u w:val="single"/>
        </w:rPr>
        <w:t>1. Vorwort</w:t>
      </w:r>
    </w:p>
    <w:p w:rsidR="00E213B2" w:rsidRPr="00E213B2" w:rsidRDefault="00E213B2" w:rsidP="00E213B2">
      <w:pPr>
        <w:rPr>
          <w:rFonts w:ascii="Arial" w:hAnsi="Arial" w:cs="Arial"/>
          <w:sz w:val="24"/>
          <w:szCs w:val="24"/>
        </w:rPr>
      </w:pPr>
      <w:r w:rsidRPr="00E213B2">
        <w:rPr>
          <w:rFonts w:ascii="Arial" w:hAnsi="Arial" w:cs="Arial"/>
          <w:sz w:val="24"/>
          <w:szCs w:val="24"/>
        </w:rPr>
        <w:t xml:space="preserve">Die Schulstation ist ein gemeinsames Projekt des </w:t>
      </w:r>
      <w:r w:rsidR="000D12C9">
        <w:rPr>
          <w:rFonts w:ascii="Arial" w:hAnsi="Arial" w:cs="Arial"/>
          <w:sz w:val="24"/>
          <w:szCs w:val="24"/>
        </w:rPr>
        <w:t xml:space="preserve">Kreises Dithmarschen (Jugend- und Schulamt) des </w:t>
      </w:r>
      <w:r w:rsidRPr="00E213B2">
        <w:rPr>
          <w:rFonts w:ascii="Arial" w:hAnsi="Arial" w:cs="Arial"/>
          <w:sz w:val="24"/>
          <w:szCs w:val="24"/>
        </w:rPr>
        <w:t>JAW Dithmarschen</w:t>
      </w:r>
      <w:r w:rsidR="000D12C9">
        <w:rPr>
          <w:rFonts w:ascii="Arial" w:hAnsi="Arial" w:cs="Arial"/>
          <w:sz w:val="24"/>
          <w:szCs w:val="24"/>
        </w:rPr>
        <w:t xml:space="preserve"> und der Friedrich-Elvers-Schule</w:t>
      </w:r>
      <w:r w:rsidRPr="00E213B2">
        <w:rPr>
          <w:rFonts w:ascii="Arial" w:hAnsi="Arial" w:cs="Arial"/>
          <w:sz w:val="24"/>
          <w:szCs w:val="24"/>
        </w:rPr>
        <w:t>.</w:t>
      </w:r>
    </w:p>
    <w:p w:rsidR="00E213B2" w:rsidRPr="00E213B2" w:rsidRDefault="00E213B2" w:rsidP="00E213B2">
      <w:pPr>
        <w:rPr>
          <w:rFonts w:ascii="Arial" w:hAnsi="Arial" w:cs="Arial"/>
          <w:color w:val="FF0000"/>
          <w:sz w:val="24"/>
          <w:szCs w:val="24"/>
        </w:rPr>
      </w:pPr>
    </w:p>
    <w:p w:rsidR="00E213B2" w:rsidRPr="00E213B2" w:rsidRDefault="00E213B2" w:rsidP="00E213B2">
      <w:pPr>
        <w:rPr>
          <w:rFonts w:ascii="Arial" w:hAnsi="Arial" w:cs="Arial"/>
          <w:sz w:val="24"/>
          <w:szCs w:val="24"/>
        </w:rPr>
      </w:pPr>
      <w:r w:rsidRPr="00E213B2">
        <w:rPr>
          <w:rFonts w:ascii="Arial" w:hAnsi="Arial" w:cs="Arial"/>
          <w:sz w:val="24"/>
          <w:szCs w:val="24"/>
        </w:rPr>
        <w:t>Als Schnittstelle zwischen Regelschule, Jugendhilfe und persönlichem und sozialen Umfeld des Schülers orientiert sich die Schulstation an dem Grundsatz der Lebensweltorientierung der Jugend</w:t>
      </w:r>
      <w:r w:rsidR="000D12C9">
        <w:rPr>
          <w:rFonts w:ascii="Arial" w:hAnsi="Arial" w:cs="Arial"/>
          <w:sz w:val="24"/>
          <w:szCs w:val="24"/>
        </w:rPr>
        <w:t xml:space="preserve">lichen </w:t>
      </w:r>
      <w:r w:rsidRPr="00E213B2">
        <w:rPr>
          <w:rFonts w:ascii="Arial" w:hAnsi="Arial" w:cs="Arial"/>
          <w:sz w:val="24"/>
          <w:szCs w:val="24"/>
        </w:rPr>
        <w:t>und bezieht ihren Standort daher direkt an den Schulen. Dort werden alle Schüler über die Schulpflicht erreicht und individuelle Problemlagen am deutlichsten erkannt.</w:t>
      </w:r>
    </w:p>
    <w:p w:rsidR="00E213B2" w:rsidRDefault="00E213B2" w:rsidP="00E213B2">
      <w:pPr>
        <w:rPr>
          <w:rFonts w:ascii="Arial" w:hAnsi="Arial" w:cs="Arial"/>
          <w:sz w:val="24"/>
          <w:szCs w:val="24"/>
        </w:rPr>
      </w:pPr>
    </w:p>
    <w:p w:rsidR="00E213B2" w:rsidRPr="00E213B2" w:rsidRDefault="00E213B2" w:rsidP="00E213B2">
      <w:pPr>
        <w:rPr>
          <w:rFonts w:ascii="Arial" w:hAnsi="Arial" w:cs="Arial"/>
          <w:b/>
          <w:sz w:val="24"/>
          <w:szCs w:val="24"/>
          <w:u w:val="single"/>
        </w:rPr>
      </w:pPr>
      <w:r w:rsidRPr="00E213B2">
        <w:rPr>
          <w:rFonts w:ascii="Arial" w:hAnsi="Arial" w:cs="Arial"/>
          <w:b/>
          <w:sz w:val="24"/>
          <w:szCs w:val="24"/>
          <w:u w:val="single"/>
        </w:rPr>
        <w:t>2.  Zielgruppe</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Schulstation ist ein sozialpädagogisch orientiertes Hilfe- und Förderangebot für Schülerinnen und Schüler, die aus unterschiedlichen Gründen den sozialen und emotionalen Anforderungen von Schule und Umwelt nicht mehr gewachsen sind, bei denen die bisherigen dokumentierten Möglichkeiten der schulischen Erziehungshilfe nicht ausreichen oder die das bestehende schulische Angebot nicht mehr annehmen.</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Schulstation bietet Lehrkräften, Eltern und Familien Beratung, Unterstützung und zeitweise Begleitung beim Umgang mit ihren Schülern, Kindern und Jugendlichen an.</w:t>
      </w:r>
    </w:p>
    <w:p w:rsidR="00E213B2" w:rsidRPr="00E213B2" w:rsidRDefault="00E213B2" w:rsidP="00E213B2">
      <w:pPr>
        <w:widowControl w:val="0"/>
        <w:numPr>
          <w:ilvl w:val="12"/>
          <w:numId w:val="0"/>
        </w:numPr>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iCs/>
          <w:sz w:val="24"/>
          <w:szCs w:val="24"/>
          <w:u w:val="single"/>
        </w:rPr>
      </w:pPr>
      <w:r w:rsidRPr="00E213B2">
        <w:rPr>
          <w:rFonts w:ascii="Arial" w:eastAsia="Calibri" w:hAnsi="Arial" w:cs="Arial"/>
          <w:b/>
          <w:iCs/>
          <w:sz w:val="24"/>
          <w:szCs w:val="24"/>
          <w:u w:val="single"/>
        </w:rPr>
        <w:t xml:space="preserve">3. Ziele:  </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 xml:space="preserve">Die pädagogische Arbeit erfolgt im allgemeinen Bezugsrahmen der Sonder- und Sozialpädagogik. Dieser trägt den erschwerten Lern und Lebensbedingungen der Kinder und Jugendlichen Rechnung. Soziale und schulische Förderung sollen Entwicklungen anregen, die Absentismus vermeiden und schulischen Erfolg ermöglichen. </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Ziel der Schulstation ist die Integration des Schülers in die schulische Gemeinschaft seiner Klasse und damit verbunden ein regelmäßiger Schulbesuch.</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Konkrete Teilziele sind immer abhängig von der Bedürfnislage des einzelnen Schülers, der Erziehungsberechtigten oder der Regelschulklasse.</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Der Schüler soll dazu befähigt werden, schulische sowie gesellschaftliche Regeln einzuhalten, erlernte Sozialkompetenzen anzuwenden und Unterstützungsangebote anzunehmen. Im Kontext Unterricht soll er zudem erprobte Lernmethoden und individuelle Lernstrategien nutzen können.</w:t>
      </w:r>
    </w:p>
    <w:p w:rsidR="00AF6F41" w:rsidRDefault="00AF6F41">
      <w:pPr>
        <w:rPr>
          <w:rFonts w:ascii="Arial" w:eastAsia="Calibri" w:hAnsi="Arial" w:cs="Arial"/>
          <w:b/>
          <w:iCs/>
          <w:sz w:val="24"/>
          <w:szCs w:val="24"/>
          <w:u w:val="single"/>
        </w:rPr>
      </w:pPr>
      <w:r>
        <w:rPr>
          <w:rFonts w:ascii="Arial" w:eastAsia="Calibri" w:hAnsi="Arial" w:cs="Arial"/>
          <w:b/>
          <w:iCs/>
          <w:sz w:val="24"/>
          <w:szCs w:val="24"/>
          <w:u w:val="single"/>
        </w:rPr>
        <w:br w:type="page"/>
      </w:r>
    </w:p>
    <w:p w:rsidR="00E213B2" w:rsidRPr="00E213B2" w:rsidRDefault="00493C31" w:rsidP="00E213B2">
      <w:pPr>
        <w:widowControl w:val="0"/>
        <w:numPr>
          <w:ilvl w:val="12"/>
          <w:numId w:val="0"/>
        </w:numPr>
        <w:rPr>
          <w:rFonts w:ascii="Arial" w:eastAsia="Calibri" w:hAnsi="Arial" w:cs="Arial"/>
          <w:b/>
          <w:iCs/>
          <w:color w:val="F79646" w:themeColor="accent6"/>
          <w:sz w:val="24"/>
          <w:szCs w:val="24"/>
        </w:rPr>
      </w:pPr>
      <w:r>
        <w:rPr>
          <w:rFonts w:ascii="Arial" w:eastAsia="Calibri" w:hAnsi="Arial" w:cs="Arial"/>
          <w:b/>
          <w:iCs/>
          <w:sz w:val="24"/>
          <w:szCs w:val="24"/>
          <w:u w:val="single"/>
        </w:rPr>
        <w:lastRenderedPageBreak/>
        <w:t>4. Organisationsformen/</w:t>
      </w:r>
      <w:r w:rsidR="00E213B2" w:rsidRPr="00E213B2">
        <w:rPr>
          <w:rFonts w:ascii="Arial" w:eastAsia="Calibri" w:hAnsi="Arial" w:cs="Arial"/>
          <w:b/>
          <w:iCs/>
          <w:sz w:val="24"/>
          <w:szCs w:val="24"/>
          <w:u w:val="single"/>
        </w:rPr>
        <w:t>Arbeitsweisen der Schulstation</w:t>
      </w:r>
    </w:p>
    <w:p w:rsidR="00E213B2" w:rsidRPr="00E213B2" w:rsidRDefault="00E213B2" w:rsidP="00E213B2">
      <w:pPr>
        <w:widowControl w:val="0"/>
        <w:numPr>
          <w:ilvl w:val="12"/>
          <w:numId w:val="0"/>
        </w:numPr>
        <w:rPr>
          <w:rFonts w:ascii="Arial" w:eastAsia="Calibri" w:hAnsi="Arial" w:cs="Arial"/>
          <w:i/>
          <w:iCs/>
          <w:sz w:val="24"/>
          <w:szCs w:val="24"/>
        </w:rPr>
      </w:pPr>
      <w:r w:rsidRPr="00E213B2">
        <w:rPr>
          <w:rFonts w:ascii="Arial" w:eastAsia="Calibri" w:hAnsi="Arial" w:cs="Arial"/>
          <w:iCs/>
          <w:sz w:val="24"/>
          <w:szCs w:val="24"/>
        </w:rPr>
        <w:t>Intention der Maßnahme ist eine kurz- und mittelfristige Intervention. Der zeitliche Umfang ist einzelfallabhängig, wird vor der Aufnahme mit den Personensorge-berechtigten bzw. den zuständigen Institutionen besprochen und fortlaufend überprüft und angepasst.</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Schulstation arbeitet als gleichwertiger und eigenständiger Partner von Schule in der Regel nicht schulersetzend, sondern schulergänzend in enger Zusammenarbeit mit allen an der Förderung des Kindes beteiligten Institutionen und Personen. Die Schulstation übernimmt im Hilfeprozess eine Lotsenfunktion. Sie plant und steuert den Hilfeprozess in enger Abstimmung mit allen Beteiligten und überprüft die Wirksamkeit der Maßnahmen. Der Schüler bleibt während der Maßnahme Schüler der Regelschule.</w:t>
      </w:r>
    </w:p>
    <w:p w:rsid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Arbeitsformen der Schulstation ergeben sich aus den vielfältigen Problemlagen der einzelnen Schüler.</w:t>
      </w:r>
    </w:p>
    <w:p w:rsidR="00304B30" w:rsidRPr="00E213B2" w:rsidRDefault="00304B30" w:rsidP="00E213B2">
      <w:pPr>
        <w:widowControl w:val="0"/>
        <w:numPr>
          <w:ilvl w:val="12"/>
          <w:numId w:val="0"/>
        </w:numPr>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bCs/>
          <w:iCs/>
          <w:sz w:val="24"/>
          <w:szCs w:val="24"/>
          <w:u w:val="single"/>
        </w:rPr>
      </w:pPr>
      <w:r w:rsidRPr="00E213B2">
        <w:rPr>
          <w:rFonts w:ascii="Arial" w:eastAsia="Calibri" w:hAnsi="Arial" w:cs="Arial"/>
          <w:b/>
          <w:bCs/>
          <w:iCs/>
          <w:sz w:val="24"/>
          <w:szCs w:val="24"/>
          <w:u w:val="single"/>
        </w:rPr>
        <w:t>4.1 Beratung, Hilfe und Unterstützung an der Regelschule:</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xml:space="preserve">- Beratung von Lehrern, Sozialpädagogen, Eltern, Erziehungsberechtigten und </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xml:space="preserve">  Schülern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xml:space="preserve">- Krisenintervention </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Gewaltprävention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Entwicklung von Problemlösestrategien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nachhaltige Eingliederung von Schülern in die Klasse, Schule und Lebenswelt</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Bedarfsorientierte Veranstaltungen</w:t>
      </w:r>
    </w:p>
    <w:p w:rsidR="00E213B2" w:rsidRDefault="00E213B2" w:rsidP="00E213B2">
      <w:pPr>
        <w:widowControl w:val="0"/>
        <w:numPr>
          <w:ilvl w:val="12"/>
          <w:numId w:val="0"/>
        </w:numPr>
        <w:spacing w:after="0"/>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bCs/>
          <w:iCs/>
          <w:sz w:val="24"/>
          <w:szCs w:val="24"/>
          <w:u w:val="single"/>
        </w:rPr>
      </w:pPr>
      <w:r w:rsidRPr="00E213B2">
        <w:rPr>
          <w:rFonts w:ascii="Arial" w:eastAsia="Calibri" w:hAnsi="Arial" w:cs="Arial"/>
          <w:b/>
          <w:bCs/>
          <w:iCs/>
          <w:sz w:val="24"/>
          <w:szCs w:val="24"/>
          <w:u w:val="single"/>
        </w:rPr>
        <w:t>4.2 Vermittlung und Begleitung außerschulischer Angebote und Hilfen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xml:space="preserve">- Brückenfunktion zu Unterstützungs- und Freizeitangeboten im nahen Umfeld der </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xml:space="preserve">  Schule und im Wohnumfeld der Schüler. </w:t>
      </w:r>
    </w:p>
    <w:p w:rsidR="00E213B2" w:rsidRPr="00E213B2" w:rsidRDefault="00E213B2" w:rsidP="00E213B2">
      <w:pPr>
        <w:widowControl w:val="0"/>
        <w:numPr>
          <w:ilvl w:val="12"/>
          <w:numId w:val="0"/>
        </w:numPr>
        <w:spacing w:after="0"/>
        <w:rPr>
          <w:rFonts w:ascii="Arial" w:eastAsia="Calibri" w:hAnsi="Arial" w:cs="Arial"/>
          <w:iCs/>
          <w:sz w:val="24"/>
          <w:szCs w:val="24"/>
        </w:rPr>
      </w:pP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Das können sein: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Regionaler sozialer Dienst</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Jugendhilfe</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Erziehungs- und Beratungsstellen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Schulpsychologischer Dienst</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Gesundheitsamt</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Kinder- und Jugendpsychologischer Dienst</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sonderpädagogisches Förderzentrum</w:t>
      </w:r>
    </w:p>
    <w:p w:rsid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und weitere</w:t>
      </w:r>
    </w:p>
    <w:p w:rsidR="00E55D61" w:rsidRDefault="00E55D61" w:rsidP="00E213B2">
      <w:pPr>
        <w:widowControl w:val="0"/>
        <w:numPr>
          <w:ilvl w:val="12"/>
          <w:numId w:val="0"/>
        </w:numPr>
        <w:spacing w:after="0"/>
        <w:rPr>
          <w:rFonts w:ascii="Arial" w:eastAsia="Calibri" w:hAnsi="Arial" w:cs="Arial"/>
          <w:iCs/>
          <w:sz w:val="24"/>
          <w:szCs w:val="24"/>
        </w:rPr>
      </w:pPr>
    </w:p>
    <w:p w:rsidR="00E55D61" w:rsidRDefault="00E55D61" w:rsidP="00E213B2">
      <w:pPr>
        <w:widowControl w:val="0"/>
        <w:numPr>
          <w:ilvl w:val="12"/>
          <w:numId w:val="0"/>
        </w:numPr>
        <w:spacing w:after="0"/>
        <w:rPr>
          <w:rFonts w:ascii="Arial" w:eastAsia="Calibri" w:hAnsi="Arial" w:cs="Arial"/>
          <w:iCs/>
          <w:sz w:val="24"/>
          <w:szCs w:val="24"/>
        </w:rPr>
      </w:pPr>
    </w:p>
    <w:p w:rsidR="00E55D61" w:rsidRPr="00E213B2" w:rsidRDefault="00E55D61" w:rsidP="00E213B2">
      <w:pPr>
        <w:widowControl w:val="0"/>
        <w:numPr>
          <w:ilvl w:val="12"/>
          <w:numId w:val="0"/>
        </w:numPr>
        <w:spacing w:after="0"/>
        <w:rPr>
          <w:rFonts w:ascii="Arial" w:eastAsia="Calibri" w:hAnsi="Arial" w:cs="Arial"/>
          <w:iCs/>
          <w:sz w:val="24"/>
          <w:szCs w:val="24"/>
        </w:rPr>
      </w:pPr>
    </w:p>
    <w:p w:rsidR="00E55D61" w:rsidRDefault="00E55D61" w:rsidP="00E213B2">
      <w:pPr>
        <w:widowControl w:val="0"/>
        <w:numPr>
          <w:ilvl w:val="12"/>
          <w:numId w:val="0"/>
        </w:numPr>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bCs/>
          <w:iCs/>
          <w:sz w:val="24"/>
          <w:szCs w:val="24"/>
          <w:u w:val="single"/>
        </w:rPr>
      </w:pPr>
      <w:r w:rsidRPr="00E213B2">
        <w:rPr>
          <w:rFonts w:ascii="Arial" w:eastAsia="Calibri" w:hAnsi="Arial" w:cs="Arial"/>
          <w:b/>
          <w:bCs/>
          <w:iCs/>
          <w:sz w:val="24"/>
          <w:szCs w:val="24"/>
          <w:u w:val="single"/>
        </w:rPr>
        <w:lastRenderedPageBreak/>
        <w:t>4.3 F</w:t>
      </w:r>
      <w:r w:rsidR="00AF6F41">
        <w:rPr>
          <w:rFonts w:ascii="Arial" w:eastAsia="Calibri" w:hAnsi="Arial" w:cs="Arial"/>
          <w:b/>
          <w:bCs/>
          <w:iCs/>
          <w:sz w:val="24"/>
          <w:szCs w:val="24"/>
          <w:u w:val="single"/>
        </w:rPr>
        <w:t>örderkurse an der Schulstation/</w:t>
      </w:r>
      <w:r w:rsidRPr="00E213B2">
        <w:rPr>
          <w:rFonts w:ascii="Arial" w:eastAsia="Calibri" w:hAnsi="Arial" w:cs="Arial"/>
          <w:b/>
          <w:bCs/>
          <w:iCs/>
          <w:sz w:val="24"/>
          <w:szCs w:val="24"/>
          <w:u w:val="single"/>
        </w:rPr>
        <w:t>Standort Friedrich-</w:t>
      </w:r>
      <w:r>
        <w:rPr>
          <w:rFonts w:ascii="Arial" w:eastAsia="Calibri" w:hAnsi="Arial" w:cs="Arial"/>
          <w:b/>
          <w:bCs/>
          <w:iCs/>
          <w:sz w:val="24"/>
          <w:szCs w:val="24"/>
          <w:u w:val="single"/>
        </w:rPr>
        <w:t xml:space="preserve"> </w:t>
      </w:r>
      <w:r w:rsidRPr="00E213B2">
        <w:rPr>
          <w:rFonts w:ascii="Arial" w:eastAsia="Calibri" w:hAnsi="Arial" w:cs="Arial"/>
          <w:b/>
          <w:bCs/>
          <w:iCs/>
          <w:sz w:val="24"/>
          <w:szCs w:val="24"/>
          <w:u w:val="single"/>
        </w:rPr>
        <w:t>Elvers</w:t>
      </w:r>
      <w:r>
        <w:rPr>
          <w:rFonts w:ascii="Arial" w:eastAsia="Calibri" w:hAnsi="Arial" w:cs="Arial"/>
          <w:b/>
          <w:bCs/>
          <w:iCs/>
          <w:sz w:val="24"/>
          <w:szCs w:val="24"/>
          <w:u w:val="single"/>
        </w:rPr>
        <w:t xml:space="preserve"> </w:t>
      </w:r>
      <w:r w:rsidRPr="00E213B2">
        <w:rPr>
          <w:rFonts w:ascii="Arial" w:eastAsia="Calibri" w:hAnsi="Arial" w:cs="Arial"/>
          <w:b/>
          <w:bCs/>
          <w:iCs/>
          <w:sz w:val="24"/>
          <w:szCs w:val="24"/>
          <w:u w:val="single"/>
        </w:rPr>
        <w:t>-</w:t>
      </w:r>
      <w:r>
        <w:rPr>
          <w:rFonts w:ascii="Arial" w:eastAsia="Calibri" w:hAnsi="Arial" w:cs="Arial"/>
          <w:b/>
          <w:bCs/>
          <w:iCs/>
          <w:sz w:val="24"/>
          <w:szCs w:val="24"/>
          <w:u w:val="single"/>
        </w:rPr>
        <w:t xml:space="preserve"> </w:t>
      </w:r>
      <w:r w:rsidRPr="00E213B2">
        <w:rPr>
          <w:rFonts w:ascii="Arial" w:eastAsia="Calibri" w:hAnsi="Arial" w:cs="Arial"/>
          <w:b/>
          <w:bCs/>
          <w:iCs/>
          <w:sz w:val="24"/>
          <w:szCs w:val="24"/>
          <w:u w:val="single"/>
        </w:rPr>
        <w:t>Schule Heide</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b/>
          <w:bCs/>
          <w:iCs/>
          <w:sz w:val="24"/>
          <w:szCs w:val="24"/>
        </w:rPr>
        <w:t xml:space="preserve">- </w:t>
      </w:r>
      <w:r w:rsidRPr="00E213B2">
        <w:rPr>
          <w:rFonts w:ascii="Arial" w:eastAsia="Calibri" w:hAnsi="Arial" w:cs="Arial"/>
          <w:iCs/>
          <w:sz w:val="24"/>
          <w:szCs w:val="24"/>
        </w:rPr>
        <w:t>Verhaltenstraining</w:t>
      </w:r>
    </w:p>
    <w:p w:rsidR="00E213B2" w:rsidRPr="00E213B2" w:rsidRDefault="00493C31" w:rsidP="00E213B2">
      <w:pPr>
        <w:widowControl w:val="0"/>
        <w:numPr>
          <w:ilvl w:val="12"/>
          <w:numId w:val="0"/>
        </w:numPr>
        <w:spacing w:after="0"/>
        <w:rPr>
          <w:rFonts w:ascii="Arial" w:eastAsia="Calibri" w:hAnsi="Arial" w:cs="Arial"/>
          <w:iCs/>
          <w:sz w:val="24"/>
          <w:szCs w:val="24"/>
        </w:rPr>
      </w:pPr>
      <w:r>
        <w:rPr>
          <w:rFonts w:ascii="Arial" w:eastAsia="Calibri" w:hAnsi="Arial" w:cs="Arial"/>
          <w:iCs/>
          <w:sz w:val="24"/>
          <w:szCs w:val="24"/>
        </w:rPr>
        <w:t>- Gewaltprävention/</w:t>
      </w:r>
      <w:r w:rsidR="00E213B2" w:rsidRPr="00E213B2">
        <w:rPr>
          <w:rFonts w:ascii="Arial" w:eastAsia="Calibri" w:hAnsi="Arial" w:cs="Arial"/>
          <w:iCs/>
          <w:sz w:val="24"/>
          <w:szCs w:val="24"/>
        </w:rPr>
        <w:t>Konfliktlösestrategien</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Elterntraining</w:t>
      </w:r>
    </w:p>
    <w:p w:rsidR="00E213B2" w:rsidRPr="00E213B2" w:rsidRDefault="00E213B2" w:rsidP="00E213B2">
      <w:pPr>
        <w:widowControl w:val="0"/>
        <w:numPr>
          <w:ilvl w:val="12"/>
          <w:numId w:val="0"/>
        </w:numPr>
        <w:spacing w:after="0"/>
        <w:rPr>
          <w:rFonts w:ascii="Arial" w:eastAsia="Calibri" w:hAnsi="Arial" w:cs="Arial"/>
          <w:iCs/>
          <w:sz w:val="24"/>
          <w:szCs w:val="24"/>
        </w:rPr>
      </w:pPr>
      <w:r w:rsidRPr="00E213B2">
        <w:rPr>
          <w:rFonts w:ascii="Arial" w:eastAsia="Calibri" w:hAnsi="Arial" w:cs="Arial"/>
          <w:iCs/>
          <w:sz w:val="24"/>
          <w:szCs w:val="24"/>
        </w:rPr>
        <w:t>- Lernen lernen</w:t>
      </w:r>
    </w:p>
    <w:p w:rsidR="00E213B2" w:rsidRDefault="00E213B2" w:rsidP="00E213B2">
      <w:pPr>
        <w:widowControl w:val="0"/>
        <w:numPr>
          <w:ilvl w:val="12"/>
          <w:numId w:val="0"/>
        </w:numPr>
        <w:spacing w:after="0"/>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bCs/>
          <w:iCs/>
          <w:sz w:val="24"/>
          <w:szCs w:val="24"/>
          <w:u w:val="single"/>
        </w:rPr>
      </w:pPr>
      <w:r w:rsidRPr="00E213B2">
        <w:rPr>
          <w:rFonts w:ascii="Arial" w:eastAsia="Calibri" w:hAnsi="Arial" w:cs="Arial"/>
          <w:b/>
          <w:bCs/>
          <w:iCs/>
          <w:sz w:val="24"/>
          <w:szCs w:val="24"/>
          <w:u w:val="single"/>
        </w:rPr>
        <w:t xml:space="preserve">4.4 Vorübergehende </w:t>
      </w:r>
      <w:r w:rsidR="00493C31">
        <w:rPr>
          <w:rFonts w:ascii="Arial" w:eastAsia="Calibri" w:hAnsi="Arial" w:cs="Arial"/>
          <w:b/>
          <w:bCs/>
          <w:iCs/>
          <w:sz w:val="24"/>
          <w:szCs w:val="24"/>
          <w:u w:val="single"/>
        </w:rPr>
        <w:t>Beschulung in der Schulstation/</w:t>
      </w:r>
      <w:r w:rsidRPr="00E213B2">
        <w:rPr>
          <w:rFonts w:ascii="Arial" w:eastAsia="Calibri" w:hAnsi="Arial" w:cs="Arial"/>
          <w:b/>
          <w:bCs/>
          <w:iCs/>
          <w:sz w:val="24"/>
          <w:szCs w:val="24"/>
          <w:u w:val="single"/>
        </w:rPr>
        <w:t>Standort FES Heide</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In diesem Fall erfolgt eine Zuweisung durch das Schulamt.</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 xml:space="preserve">Die Schulstation legt den Schwerpunkt der Arbeit auf vorrangig nichtschulische Inhalte. So gehören auch handwerkliche, hauswirtschaftliche, gartenbauliche und andere Projekte zur Arbeit der Schulstation. </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Arbeit mit dem Schüler erfolgt grundsätzlich ressourcen- und stärkenorientiert.</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Arbeit mit dem Schüler, den Sorgeberechtigten und/oder den Lehrkräften, kann als Einzelma</w:t>
      </w:r>
      <w:r w:rsidR="00493C31">
        <w:rPr>
          <w:rFonts w:ascii="Arial" w:eastAsia="Calibri" w:hAnsi="Arial" w:cs="Arial"/>
          <w:iCs/>
          <w:sz w:val="24"/>
          <w:szCs w:val="24"/>
        </w:rPr>
        <w:t>ßnahme durchgeführt werden und/</w:t>
      </w:r>
      <w:r w:rsidRPr="00E213B2">
        <w:rPr>
          <w:rFonts w:ascii="Arial" w:eastAsia="Calibri" w:hAnsi="Arial" w:cs="Arial"/>
          <w:iCs/>
          <w:sz w:val="24"/>
          <w:szCs w:val="24"/>
        </w:rPr>
        <w:t>oder in einer Gruppe erfolgen.</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In allen Settings bildet die Veränderung des Sozialverhaltens einen besonderen Schwerpunkt. Hierzu gehören:</w:t>
      </w:r>
    </w:p>
    <w:p w:rsidR="00E213B2" w:rsidRPr="00E213B2" w:rsidRDefault="00E213B2" w:rsidP="00E213B2">
      <w:pPr>
        <w:pStyle w:val="Listenabsatz"/>
        <w:widowControl w:val="0"/>
        <w:numPr>
          <w:ilvl w:val="0"/>
          <w:numId w:val="2"/>
        </w:numPr>
        <w:spacing w:after="0" w:line="240" w:lineRule="auto"/>
        <w:rPr>
          <w:rFonts w:ascii="Arial" w:eastAsia="Calibri" w:hAnsi="Arial" w:cs="Arial"/>
          <w:sz w:val="24"/>
          <w:szCs w:val="24"/>
        </w:rPr>
      </w:pPr>
      <w:r w:rsidRPr="00E213B2">
        <w:rPr>
          <w:rFonts w:ascii="Arial" w:eastAsia="Calibri" w:hAnsi="Arial" w:cs="Arial"/>
          <w:sz w:val="24"/>
          <w:szCs w:val="24"/>
        </w:rPr>
        <w:t xml:space="preserve">Realistische Selbst- und Fremdwahrnehmung, </w:t>
      </w:r>
    </w:p>
    <w:p w:rsidR="00E213B2" w:rsidRPr="00E213B2" w:rsidRDefault="00E213B2" w:rsidP="00E213B2">
      <w:pPr>
        <w:widowControl w:val="0"/>
        <w:numPr>
          <w:ilvl w:val="0"/>
          <w:numId w:val="2"/>
        </w:numPr>
        <w:spacing w:after="0" w:line="240" w:lineRule="auto"/>
        <w:contextualSpacing/>
        <w:rPr>
          <w:rFonts w:ascii="Arial" w:eastAsia="Calibri" w:hAnsi="Arial" w:cs="Arial"/>
          <w:sz w:val="24"/>
          <w:szCs w:val="24"/>
        </w:rPr>
      </w:pPr>
      <w:r w:rsidRPr="00E213B2">
        <w:rPr>
          <w:rFonts w:ascii="Arial" w:eastAsia="Calibri" w:hAnsi="Arial" w:cs="Arial"/>
          <w:sz w:val="24"/>
          <w:szCs w:val="24"/>
        </w:rPr>
        <w:t xml:space="preserve">Erweiterung der Handlungs- und Kommunikationskompetenz, </w:t>
      </w:r>
    </w:p>
    <w:p w:rsidR="00E213B2" w:rsidRPr="00E213B2" w:rsidRDefault="00E213B2" w:rsidP="00E213B2">
      <w:pPr>
        <w:widowControl w:val="0"/>
        <w:numPr>
          <w:ilvl w:val="0"/>
          <w:numId w:val="2"/>
        </w:numPr>
        <w:spacing w:after="0" w:line="240" w:lineRule="auto"/>
        <w:contextualSpacing/>
        <w:rPr>
          <w:rFonts w:ascii="Arial" w:eastAsia="Calibri" w:hAnsi="Arial" w:cs="Arial"/>
          <w:sz w:val="24"/>
          <w:szCs w:val="24"/>
        </w:rPr>
      </w:pPr>
      <w:r w:rsidRPr="00E213B2">
        <w:rPr>
          <w:rFonts w:ascii="Arial" w:eastAsia="Calibri" w:hAnsi="Arial" w:cs="Arial"/>
          <w:sz w:val="24"/>
          <w:szCs w:val="24"/>
        </w:rPr>
        <w:t xml:space="preserve">Erhöhung der Frustrationstoleranzgrenze, </w:t>
      </w:r>
    </w:p>
    <w:p w:rsidR="00E213B2" w:rsidRPr="00E213B2" w:rsidRDefault="00E213B2" w:rsidP="00E213B2">
      <w:pPr>
        <w:widowControl w:val="0"/>
        <w:numPr>
          <w:ilvl w:val="0"/>
          <w:numId w:val="2"/>
        </w:numPr>
        <w:spacing w:after="0" w:line="240" w:lineRule="auto"/>
        <w:contextualSpacing/>
        <w:rPr>
          <w:rFonts w:ascii="Arial" w:eastAsia="Calibri" w:hAnsi="Arial" w:cs="Arial"/>
          <w:sz w:val="24"/>
          <w:szCs w:val="24"/>
        </w:rPr>
      </w:pPr>
      <w:r w:rsidRPr="00E213B2">
        <w:rPr>
          <w:rFonts w:ascii="Arial" w:eastAsia="Calibri" w:hAnsi="Arial" w:cs="Arial"/>
          <w:sz w:val="24"/>
          <w:szCs w:val="24"/>
        </w:rPr>
        <w:t xml:space="preserve">Herstellung von Konflikt- und Gruppenfähigkeit, </w:t>
      </w:r>
    </w:p>
    <w:p w:rsidR="00E213B2" w:rsidRPr="00E213B2" w:rsidRDefault="00E213B2" w:rsidP="00E213B2">
      <w:pPr>
        <w:widowControl w:val="0"/>
        <w:numPr>
          <w:ilvl w:val="0"/>
          <w:numId w:val="2"/>
        </w:numPr>
        <w:spacing w:after="0" w:line="240" w:lineRule="auto"/>
        <w:contextualSpacing/>
        <w:rPr>
          <w:rFonts w:ascii="Arial" w:eastAsia="Calibri" w:hAnsi="Arial" w:cs="Arial"/>
          <w:sz w:val="24"/>
          <w:szCs w:val="24"/>
        </w:rPr>
      </w:pPr>
      <w:r w:rsidRPr="00E213B2">
        <w:rPr>
          <w:rFonts w:ascii="Arial" w:eastAsia="Calibri" w:hAnsi="Arial" w:cs="Arial"/>
          <w:sz w:val="24"/>
          <w:szCs w:val="24"/>
        </w:rPr>
        <w:t>Sensibilisierung für das eigene Arbeits-, Sozial- und Konsumverhalten,</w:t>
      </w:r>
    </w:p>
    <w:p w:rsidR="00E213B2" w:rsidRPr="00E213B2" w:rsidRDefault="00E213B2" w:rsidP="00E213B2">
      <w:pPr>
        <w:widowControl w:val="0"/>
        <w:numPr>
          <w:ilvl w:val="0"/>
          <w:numId w:val="2"/>
        </w:numPr>
        <w:spacing w:after="0" w:line="240" w:lineRule="auto"/>
        <w:contextualSpacing/>
        <w:rPr>
          <w:rFonts w:ascii="Arial" w:eastAsia="Calibri" w:hAnsi="Arial" w:cs="Arial"/>
          <w:sz w:val="24"/>
          <w:szCs w:val="24"/>
        </w:rPr>
      </w:pPr>
      <w:r w:rsidRPr="00E213B2">
        <w:rPr>
          <w:rFonts w:ascii="Arial" w:eastAsia="Calibri" w:hAnsi="Arial" w:cs="Arial"/>
          <w:sz w:val="24"/>
          <w:szCs w:val="24"/>
        </w:rPr>
        <w:t>Bewusstmachen gesellschaftlicher Zusammenhänge,</w:t>
      </w:r>
    </w:p>
    <w:p w:rsidR="00E213B2" w:rsidRPr="00E213B2" w:rsidRDefault="00E213B2" w:rsidP="00E213B2">
      <w:pPr>
        <w:widowControl w:val="0"/>
        <w:numPr>
          <w:ilvl w:val="0"/>
          <w:numId w:val="2"/>
        </w:numPr>
        <w:spacing w:after="0" w:line="240" w:lineRule="auto"/>
        <w:contextualSpacing/>
        <w:rPr>
          <w:rFonts w:ascii="Arial" w:eastAsia="Calibri" w:hAnsi="Arial" w:cs="Arial"/>
          <w:sz w:val="24"/>
          <w:szCs w:val="24"/>
        </w:rPr>
      </w:pPr>
      <w:r w:rsidRPr="00E213B2">
        <w:rPr>
          <w:rFonts w:ascii="Arial" w:eastAsia="Calibri" w:hAnsi="Arial" w:cs="Arial"/>
          <w:sz w:val="24"/>
          <w:szCs w:val="24"/>
        </w:rPr>
        <w:t>Auseinandersetzung mit gesellschaftlichen Realitäten und Anforderungen.</w:t>
      </w:r>
    </w:p>
    <w:p w:rsidR="00E213B2" w:rsidRPr="00E213B2" w:rsidRDefault="00E213B2" w:rsidP="00E213B2">
      <w:pPr>
        <w:widowControl w:val="0"/>
        <w:rPr>
          <w:rFonts w:ascii="Arial" w:eastAsia="Calibri" w:hAnsi="Arial" w:cs="Arial"/>
          <w:sz w:val="20"/>
          <w:szCs w:val="20"/>
        </w:rPr>
      </w:pPr>
    </w:p>
    <w:p w:rsidR="00E213B2" w:rsidRPr="00E213B2" w:rsidRDefault="00E213B2" w:rsidP="00E213B2">
      <w:pPr>
        <w:widowControl w:val="0"/>
        <w:rPr>
          <w:rFonts w:ascii="Arial" w:eastAsia="Calibri" w:hAnsi="Arial" w:cs="Arial"/>
          <w:sz w:val="24"/>
          <w:szCs w:val="24"/>
        </w:rPr>
      </w:pPr>
      <w:r w:rsidRPr="00E213B2">
        <w:rPr>
          <w:rFonts w:ascii="Arial" w:eastAsia="Calibri" w:hAnsi="Arial" w:cs="Arial"/>
          <w:sz w:val="24"/>
          <w:szCs w:val="24"/>
        </w:rPr>
        <w:t>Hierin eingeschlossen, oftmals vorrangig zu behandeln, sind die Auseinandersetzung mit den “gesellschaftlichen Kernproblemen” und der Vermittlung von “Schlüsselqualifikationen und Kompetenzen”.</w:t>
      </w:r>
    </w:p>
    <w:p w:rsidR="00E213B2" w:rsidRPr="00E213B2" w:rsidRDefault="00E213B2" w:rsidP="00E213B2">
      <w:pPr>
        <w:widowControl w:val="0"/>
        <w:numPr>
          <w:ilvl w:val="12"/>
          <w:numId w:val="0"/>
        </w:numPr>
        <w:rPr>
          <w:rFonts w:ascii="Arial" w:eastAsia="Calibri" w:hAnsi="Arial" w:cs="Arial"/>
          <w:sz w:val="24"/>
          <w:szCs w:val="24"/>
        </w:rPr>
      </w:pPr>
      <w:r w:rsidRPr="00E213B2">
        <w:rPr>
          <w:rFonts w:ascii="Arial" w:eastAsia="Calibri" w:hAnsi="Arial" w:cs="Arial"/>
          <w:sz w:val="24"/>
          <w:szCs w:val="24"/>
        </w:rPr>
        <w:t>Darüber hinaus erfolgt eine enge Zusammenarbeit im Netzwerk der für die Schüler/Innen zuständigen Personen und Institutionen. Eine differenzierte Ausarbeitung des pädagogischen Konzeptes erfolgt auf der Basis der örtlichen und personellen Gegebenheiten.</w:t>
      </w:r>
    </w:p>
    <w:p w:rsidR="00493C31" w:rsidRDefault="00493C31" w:rsidP="00E213B2">
      <w:pPr>
        <w:widowControl w:val="0"/>
        <w:numPr>
          <w:ilvl w:val="12"/>
          <w:numId w:val="0"/>
        </w:numPr>
        <w:rPr>
          <w:rFonts w:ascii="Arial" w:eastAsia="Calibri" w:hAnsi="Arial" w:cs="Arial"/>
          <w:iCs/>
          <w:sz w:val="24"/>
          <w:szCs w:val="24"/>
        </w:rPr>
      </w:pPr>
    </w:p>
    <w:p w:rsidR="00E55D61" w:rsidRDefault="00E55D61" w:rsidP="00E213B2">
      <w:pPr>
        <w:widowControl w:val="0"/>
        <w:numPr>
          <w:ilvl w:val="12"/>
          <w:numId w:val="0"/>
        </w:numPr>
        <w:rPr>
          <w:rFonts w:ascii="Arial" w:eastAsia="Calibri" w:hAnsi="Arial" w:cs="Arial"/>
          <w:iCs/>
          <w:sz w:val="24"/>
          <w:szCs w:val="24"/>
        </w:rPr>
      </w:pPr>
    </w:p>
    <w:p w:rsidR="00E55D61" w:rsidRDefault="00E55D61" w:rsidP="00E213B2">
      <w:pPr>
        <w:widowControl w:val="0"/>
        <w:numPr>
          <w:ilvl w:val="12"/>
          <w:numId w:val="0"/>
        </w:numPr>
        <w:rPr>
          <w:rFonts w:ascii="Arial" w:eastAsia="Calibri" w:hAnsi="Arial" w:cs="Arial"/>
          <w:iCs/>
          <w:sz w:val="24"/>
          <w:szCs w:val="24"/>
        </w:rPr>
      </w:pPr>
    </w:p>
    <w:p w:rsidR="00E55D61" w:rsidRDefault="00E55D61" w:rsidP="00E213B2">
      <w:pPr>
        <w:widowControl w:val="0"/>
        <w:numPr>
          <w:ilvl w:val="12"/>
          <w:numId w:val="0"/>
        </w:numPr>
        <w:rPr>
          <w:rFonts w:ascii="Arial" w:eastAsia="Calibri" w:hAnsi="Arial" w:cs="Arial"/>
          <w:iCs/>
          <w:sz w:val="24"/>
          <w:szCs w:val="24"/>
        </w:rPr>
      </w:pPr>
    </w:p>
    <w:p w:rsidR="00E55D61" w:rsidRDefault="00E55D61" w:rsidP="00E213B2">
      <w:pPr>
        <w:widowControl w:val="0"/>
        <w:numPr>
          <w:ilvl w:val="12"/>
          <w:numId w:val="0"/>
        </w:numPr>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iCs/>
          <w:sz w:val="24"/>
          <w:szCs w:val="24"/>
          <w:u w:val="single"/>
        </w:rPr>
      </w:pPr>
      <w:r w:rsidRPr="00E213B2">
        <w:rPr>
          <w:rFonts w:ascii="Arial" w:eastAsia="Calibri" w:hAnsi="Arial" w:cs="Arial"/>
          <w:b/>
          <w:iCs/>
          <w:sz w:val="24"/>
          <w:szCs w:val="24"/>
          <w:u w:val="single"/>
        </w:rPr>
        <w:lastRenderedPageBreak/>
        <w:t>5. Ort und Zuständigkeit</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Das Büro der Schulstation mit einem Büro- und Beratungsraum sowie einem Raum für die pädagogische Arbeit mit Schülern befinden sich an der Friedrich-Elvers-Schule/ Standort Heide.</w:t>
      </w:r>
    </w:p>
    <w:p w:rsidR="00E213B2" w:rsidRPr="00E213B2" w:rsidRDefault="00E213B2" w:rsidP="00E213B2">
      <w:pPr>
        <w:widowControl w:val="0"/>
        <w:numPr>
          <w:ilvl w:val="12"/>
          <w:numId w:val="0"/>
        </w:numPr>
        <w:rPr>
          <w:rFonts w:ascii="Arial" w:eastAsia="Calibri" w:hAnsi="Arial" w:cs="Arial"/>
          <w:b/>
          <w:iCs/>
          <w:sz w:val="24"/>
          <w:szCs w:val="24"/>
          <w:u w:val="single"/>
        </w:rPr>
      </w:pPr>
      <w:r w:rsidRPr="00E213B2">
        <w:rPr>
          <w:rFonts w:ascii="Arial" w:eastAsia="Calibri" w:hAnsi="Arial" w:cs="Arial"/>
          <w:b/>
          <w:iCs/>
          <w:sz w:val="24"/>
          <w:szCs w:val="24"/>
          <w:u w:val="single"/>
        </w:rPr>
        <w:t>6. Personelle und zeitliche Versorgung</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 xml:space="preserve">In der Schulstation arbeiten 2 sozialpädagogische Fachkräfte </w:t>
      </w:r>
      <w:r w:rsidR="00AF6F41">
        <w:rPr>
          <w:rFonts w:ascii="Arial" w:eastAsia="Calibri" w:hAnsi="Arial" w:cs="Arial"/>
          <w:iCs/>
          <w:sz w:val="24"/>
          <w:szCs w:val="24"/>
        </w:rPr>
        <w:t>in Vollzeit sowie eine Lehrkraft</w:t>
      </w:r>
      <w:r w:rsidR="000D12C9">
        <w:rPr>
          <w:rFonts w:ascii="Arial" w:eastAsia="Calibri" w:hAnsi="Arial" w:cs="Arial"/>
          <w:iCs/>
          <w:sz w:val="24"/>
          <w:szCs w:val="24"/>
        </w:rPr>
        <w:t xml:space="preserve"> der Friedrich-Elvers-Schule im Umfang von 20 Lehrerwochenstunden</w:t>
      </w:r>
      <w:r w:rsidRPr="00E213B2">
        <w:rPr>
          <w:rFonts w:ascii="Arial" w:eastAsia="Calibri" w:hAnsi="Arial" w:cs="Arial"/>
          <w:iCs/>
          <w:sz w:val="24"/>
          <w:szCs w:val="24"/>
        </w:rPr>
        <w:t>.</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Die Schulstation hat geregelte Öffnungszeiten. Ein Teammitglied ist in diesen Zeiten im Büro anzutreffen.</w:t>
      </w:r>
    </w:p>
    <w:p w:rsidR="00E213B2" w:rsidRPr="00E213B2" w:rsidRDefault="00E213B2" w:rsidP="00E213B2">
      <w:pPr>
        <w:widowControl w:val="0"/>
        <w:numPr>
          <w:ilvl w:val="12"/>
          <w:numId w:val="0"/>
        </w:numPr>
        <w:rPr>
          <w:rFonts w:ascii="Arial" w:eastAsia="Calibri" w:hAnsi="Arial" w:cs="Arial"/>
          <w:iCs/>
          <w:sz w:val="24"/>
          <w:szCs w:val="24"/>
        </w:rPr>
      </w:pPr>
      <w:r w:rsidRPr="00E213B2">
        <w:rPr>
          <w:rFonts w:ascii="Arial" w:eastAsia="Calibri" w:hAnsi="Arial" w:cs="Arial"/>
          <w:iCs/>
          <w:sz w:val="24"/>
          <w:szCs w:val="24"/>
        </w:rPr>
        <w:t>Es stehen insgesamt 6 Plätze zur Verfügung. Die Schüler werden in der Regel über einen Zeitraum von 2 -</w:t>
      </w:r>
      <w:r w:rsidR="00AF6F41">
        <w:rPr>
          <w:rFonts w:ascii="Arial" w:eastAsia="Calibri" w:hAnsi="Arial" w:cs="Arial"/>
          <w:iCs/>
          <w:sz w:val="24"/>
          <w:szCs w:val="24"/>
        </w:rPr>
        <w:t xml:space="preserve"> </w:t>
      </w:r>
      <w:r w:rsidRPr="00E213B2">
        <w:rPr>
          <w:rFonts w:ascii="Arial" w:eastAsia="Calibri" w:hAnsi="Arial" w:cs="Arial"/>
          <w:iCs/>
          <w:sz w:val="24"/>
          <w:szCs w:val="24"/>
        </w:rPr>
        <w:t>6 Monaten betreut.</w:t>
      </w:r>
    </w:p>
    <w:p w:rsidR="00AF6F41" w:rsidRDefault="00AF6F41" w:rsidP="00E213B2">
      <w:pPr>
        <w:widowControl w:val="0"/>
        <w:numPr>
          <w:ilvl w:val="12"/>
          <w:numId w:val="0"/>
        </w:numPr>
        <w:rPr>
          <w:rFonts w:ascii="Arial" w:eastAsia="Calibri" w:hAnsi="Arial" w:cs="Arial"/>
          <w:iCs/>
          <w:sz w:val="24"/>
          <w:szCs w:val="24"/>
        </w:rPr>
      </w:pPr>
    </w:p>
    <w:p w:rsidR="00E55D61" w:rsidRDefault="00E55D61" w:rsidP="00E213B2">
      <w:pPr>
        <w:widowControl w:val="0"/>
        <w:numPr>
          <w:ilvl w:val="12"/>
          <w:numId w:val="0"/>
        </w:numPr>
        <w:rPr>
          <w:rFonts w:ascii="Arial" w:eastAsia="Calibri" w:hAnsi="Arial" w:cs="Arial"/>
          <w:iCs/>
          <w:sz w:val="24"/>
          <w:szCs w:val="24"/>
        </w:rPr>
      </w:pPr>
    </w:p>
    <w:p w:rsidR="00E213B2" w:rsidRPr="00E213B2" w:rsidRDefault="00E213B2" w:rsidP="00E213B2">
      <w:pPr>
        <w:widowControl w:val="0"/>
        <w:numPr>
          <w:ilvl w:val="12"/>
          <w:numId w:val="0"/>
        </w:numPr>
        <w:rPr>
          <w:rFonts w:ascii="Arial" w:eastAsia="Calibri" w:hAnsi="Arial" w:cs="Arial"/>
          <w:b/>
          <w:iCs/>
          <w:sz w:val="24"/>
          <w:szCs w:val="24"/>
          <w:u w:val="single"/>
        </w:rPr>
      </w:pPr>
      <w:r w:rsidRPr="00E213B2">
        <w:rPr>
          <w:rFonts w:ascii="Arial" w:eastAsia="Calibri" w:hAnsi="Arial" w:cs="Arial"/>
          <w:b/>
          <w:iCs/>
          <w:sz w:val="24"/>
          <w:szCs w:val="24"/>
          <w:u w:val="single"/>
        </w:rPr>
        <w:t>7. Ablauf einer Maßnahme:</w:t>
      </w:r>
    </w:p>
    <w:p w:rsidR="00AF6F41" w:rsidRDefault="00AF6F41" w:rsidP="00E213B2">
      <w:pPr>
        <w:rPr>
          <w:rFonts w:ascii="Arial" w:eastAsia="Calibri" w:hAnsi="Arial" w:cs="Arial"/>
          <w:iCs/>
          <w:sz w:val="24"/>
          <w:szCs w:val="24"/>
          <w:u w:val="single"/>
        </w:rPr>
      </w:pPr>
    </w:p>
    <w:p w:rsidR="00E213B2" w:rsidRPr="00304B30" w:rsidRDefault="00E213B2" w:rsidP="00E213B2">
      <w:pPr>
        <w:rPr>
          <w:rFonts w:ascii="Arial" w:hAnsi="Arial" w:cs="Arial"/>
          <w:b/>
          <w:bCs/>
          <w:sz w:val="24"/>
          <w:szCs w:val="24"/>
          <w:u w:val="single"/>
        </w:rPr>
      </w:pPr>
      <w:r w:rsidRPr="00304B30">
        <w:rPr>
          <w:rFonts w:ascii="Arial" w:hAnsi="Arial" w:cs="Arial"/>
          <w:b/>
          <w:bCs/>
          <w:sz w:val="24"/>
          <w:szCs w:val="24"/>
          <w:u w:val="single"/>
        </w:rPr>
        <w:t>7.1. Beginn der Maßnahme</w:t>
      </w:r>
    </w:p>
    <w:p w:rsidR="00E213B2" w:rsidRPr="00E213B2" w:rsidRDefault="00AF6F41" w:rsidP="00E213B2">
      <w:pPr>
        <w:pStyle w:val="Listenabsatz"/>
        <w:numPr>
          <w:ilvl w:val="1"/>
          <w:numId w:val="1"/>
        </w:numPr>
        <w:rPr>
          <w:rFonts w:ascii="Arial" w:hAnsi="Arial" w:cs="Arial"/>
          <w:sz w:val="24"/>
          <w:szCs w:val="24"/>
        </w:rPr>
      </w:pPr>
      <w:r>
        <w:rPr>
          <w:rFonts w:ascii="Arial" w:hAnsi="Arial" w:cs="Arial"/>
          <w:sz w:val="24"/>
          <w:szCs w:val="24"/>
        </w:rPr>
        <w:t xml:space="preserve">die </w:t>
      </w:r>
      <w:r w:rsidR="00E213B2" w:rsidRPr="00E213B2">
        <w:rPr>
          <w:rFonts w:ascii="Arial" w:hAnsi="Arial" w:cs="Arial"/>
          <w:sz w:val="24"/>
          <w:szCs w:val="24"/>
        </w:rPr>
        <w:t>Schule meldet einen Schüler mit Hilfe eines Formblattes, aus dem w</w:t>
      </w:r>
      <w:r>
        <w:rPr>
          <w:rFonts w:ascii="Arial" w:hAnsi="Arial" w:cs="Arial"/>
          <w:sz w:val="24"/>
          <w:szCs w:val="24"/>
        </w:rPr>
        <w:t>ichtige Daten, die Problematik/</w:t>
      </w:r>
      <w:r w:rsidR="00E213B2" w:rsidRPr="00E213B2">
        <w:rPr>
          <w:rFonts w:ascii="Arial" w:hAnsi="Arial" w:cs="Arial"/>
          <w:sz w:val="24"/>
          <w:szCs w:val="24"/>
        </w:rPr>
        <w:t>Fragestellung und bereits erfolgte Maßnahmen hervorgehen (s. Anhang)</w:t>
      </w:r>
    </w:p>
    <w:p w:rsidR="00E213B2" w:rsidRPr="00E213B2" w:rsidRDefault="00AF6F41" w:rsidP="00E213B2">
      <w:pPr>
        <w:pStyle w:val="Listenabsatz"/>
        <w:numPr>
          <w:ilvl w:val="1"/>
          <w:numId w:val="1"/>
        </w:numPr>
        <w:rPr>
          <w:rFonts w:ascii="Arial" w:hAnsi="Arial" w:cs="Arial"/>
          <w:sz w:val="24"/>
          <w:szCs w:val="24"/>
        </w:rPr>
      </w:pPr>
      <w:r>
        <w:rPr>
          <w:rFonts w:ascii="Arial" w:hAnsi="Arial" w:cs="Arial"/>
          <w:sz w:val="24"/>
          <w:szCs w:val="24"/>
        </w:rPr>
        <w:t xml:space="preserve">die </w:t>
      </w:r>
      <w:r w:rsidR="00B570A2">
        <w:rPr>
          <w:rFonts w:ascii="Arial" w:hAnsi="Arial" w:cs="Arial"/>
          <w:sz w:val="24"/>
          <w:szCs w:val="24"/>
        </w:rPr>
        <w:t>Schule lädt zu einem</w:t>
      </w:r>
      <w:r w:rsidR="00E213B2" w:rsidRPr="00E213B2">
        <w:rPr>
          <w:rFonts w:ascii="Arial" w:hAnsi="Arial" w:cs="Arial"/>
          <w:sz w:val="24"/>
          <w:szCs w:val="24"/>
        </w:rPr>
        <w:t xml:space="preserve"> Gespräch mit allen Beteiligten</w:t>
      </w:r>
      <w:r w:rsidR="00B570A2">
        <w:rPr>
          <w:rFonts w:ascii="Arial" w:hAnsi="Arial" w:cs="Arial"/>
          <w:sz w:val="24"/>
          <w:szCs w:val="24"/>
        </w:rPr>
        <w:t xml:space="preserve"> ein</w:t>
      </w:r>
      <w:r w:rsidR="00E213B2" w:rsidRPr="00E213B2">
        <w:rPr>
          <w:rFonts w:ascii="Arial" w:hAnsi="Arial" w:cs="Arial"/>
          <w:sz w:val="24"/>
          <w:szCs w:val="24"/>
        </w:rPr>
        <w:t>, um zu klären, ob eine Betreuung durch die Schulstation die geeignete Maßnahme sein kann</w:t>
      </w:r>
      <w:r w:rsidR="00B570A2">
        <w:rPr>
          <w:rFonts w:ascii="Arial" w:hAnsi="Arial" w:cs="Arial"/>
          <w:sz w:val="24"/>
          <w:szCs w:val="24"/>
        </w:rPr>
        <w:t>. D</w:t>
      </w:r>
      <w:r w:rsidR="00E213B2" w:rsidRPr="00E213B2">
        <w:rPr>
          <w:rFonts w:ascii="Arial" w:hAnsi="Arial" w:cs="Arial"/>
          <w:sz w:val="24"/>
          <w:szCs w:val="24"/>
        </w:rPr>
        <w:t xml:space="preserve">abei </w:t>
      </w:r>
      <w:r w:rsidR="00B570A2" w:rsidRPr="00E213B2">
        <w:rPr>
          <w:rFonts w:ascii="Arial" w:hAnsi="Arial" w:cs="Arial"/>
          <w:sz w:val="24"/>
          <w:szCs w:val="24"/>
        </w:rPr>
        <w:t>stellt</w:t>
      </w:r>
      <w:r w:rsidR="00B570A2" w:rsidRPr="00E213B2">
        <w:rPr>
          <w:rFonts w:ascii="Arial" w:hAnsi="Arial" w:cs="Arial"/>
          <w:sz w:val="24"/>
          <w:szCs w:val="24"/>
        </w:rPr>
        <w:t xml:space="preserve"> </w:t>
      </w:r>
      <w:r w:rsidR="00E213B2" w:rsidRPr="00E213B2">
        <w:rPr>
          <w:rFonts w:ascii="Arial" w:hAnsi="Arial" w:cs="Arial"/>
          <w:sz w:val="24"/>
          <w:szCs w:val="24"/>
        </w:rPr>
        <w:t xml:space="preserve">die </w:t>
      </w:r>
      <w:r w:rsidR="00B570A2" w:rsidRPr="00E213B2">
        <w:rPr>
          <w:rFonts w:ascii="Arial" w:hAnsi="Arial" w:cs="Arial"/>
          <w:sz w:val="24"/>
          <w:szCs w:val="24"/>
        </w:rPr>
        <w:t>Schulstation</w:t>
      </w:r>
      <w:r w:rsidR="00B570A2" w:rsidRPr="00E213B2">
        <w:rPr>
          <w:rFonts w:ascii="Arial" w:hAnsi="Arial" w:cs="Arial"/>
          <w:sz w:val="24"/>
          <w:szCs w:val="24"/>
        </w:rPr>
        <w:t xml:space="preserve"> </w:t>
      </w:r>
      <w:r w:rsidR="00B570A2">
        <w:rPr>
          <w:rFonts w:ascii="Arial" w:hAnsi="Arial" w:cs="Arial"/>
          <w:sz w:val="24"/>
          <w:szCs w:val="24"/>
        </w:rPr>
        <w:t xml:space="preserve">ihre Möglichkeiten </w:t>
      </w:r>
      <w:r w:rsidR="00E213B2" w:rsidRPr="00E213B2">
        <w:rPr>
          <w:rFonts w:ascii="Arial" w:hAnsi="Arial" w:cs="Arial"/>
          <w:sz w:val="24"/>
          <w:szCs w:val="24"/>
        </w:rPr>
        <w:t xml:space="preserve">vor. </w:t>
      </w:r>
    </w:p>
    <w:p w:rsidR="000D12C9" w:rsidRDefault="00AF6F41" w:rsidP="000D12C9">
      <w:pPr>
        <w:pStyle w:val="Listenabsatz"/>
        <w:numPr>
          <w:ilvl w:val="1"/>
          <w:numId w:val="1"/>
        </w:numPr>
        <w:rPr>
          <w:rFonts w:ascii="Arial" w:hAnsi="Arial" w:cs="Arial"/>
          <w:sz w:val="24"/>
          <w:szCs w:val="24"/>
        </w:rPr>
      </w:pPr>
      <w:r w:rsidRPr="000D12C9">
        <w:rPr>
          <w:rFonts w:ascii="Arial" w:hAnsi="Arial" w:cs="Arial"/>
          <w:sz w:val="24"/>
          <w:szCs w:val="24"/>
        </w:rPr>
        <w:t>d</w:t>
      </w:r>
      <w:r w:rsidR="00E213B2" w:rsidRPr="000D12C9">
        <w:rPr>
          <w:rFonts w:ascii="Arial" w:hAnsi="Arial" w:cs="Arial"/>
          <w:sz w:val="24"/>
          <w:szCs w:val="24"/>
        </w:rPr>
        <w:t xml:space="preserve">ie Mitarbeiter der Schulstation prüfen, ob die Voraussetzungen für eine </w:t>
      </w:r>
      <w:r w:rsidR="0038398A">
        <w:rPr>
          <w:rFonts w:ascii="Arial" w:hAnsi="Arial" w:cs="Arial"/>
          <w:sz w:val="24"/>
          <w:szCs w:val="24"/>
        </w:rPr>
        <w:t xml:space="preserve">Betreuung durch die Schulstation gegeben sind. Ggf. planen Sie </w:t>
      </w:r>
      <w:r w:rsidR="00E213B2" w:rsidRPr="000D12C9">
        <w:rPr>
          <w:rFonts w:ascii="Arial" w:hAnsi="Arial" w:cs="Arial"/>
          <w:sz w:val="24"/>
          <w:szCs w:val="24"/>
        </w:rPr>
        <w:t>in Absprache mit den Beteiligten Umfang und Inhalte der Betreuung.</w:t>
      </w:r>
    </w:p>
    <w:p w:rsidR="0038398A" w:rsidRPr="000D12C9" w:rsidRDefault="0038398A" w:rsidP="000D12C9">
      <w:pPr>
        <w:pStyle w:val="Listenabsatz"/>
        <w:numPr>
          <w:ilvl w:val="1"/>
          <w:numId w:val="1"/>
        </w:numPr>
        <w:rPr>
          <w:rFonts w:ascii="Arial" w:hAnsi="Arial" w:cs="Arial"/>
          <w:sz w:val="24"/>
          <w:szCs w:val="24"/>
        </w:rPr>
      </w:pPr>
      <w:r>
        <w:rPr>
          <w:rFonts w:ascii="Arial" w:hAnsi="Arial" w:cs="Arial"/>
          <w:sz w:val="24"/>
          <w:szCs w:val="24"/>
        </w:rPr>
        <w:t xml:space="preserve">Wird eine zeitlich befristete Aufnahme in die Schulstation und damit eine Zuweisung zur FES erwogen, koordiniert die Schulleitung der FES die Aufnahme. </w:t>
      </w:r>
    </w:p>
    <w:p w:rsidR="00E213B2" w:rsidRDefault="00E213B2" w:rsidP="00E213B2">
      <w:pPr>
        <w:pStyle w:val="Listenabsatz"/>
        <w:numPr>
          <w:ilvl w:val="1"/>
          <w:numId w:val="1"/>
        </w:numPr>
        <w:rPr>
          <w:rFonts w:ascii="Arial" w:hAnsi="Arial" w:cs="Arial"/>
          <w:sz w:val="24"/>
          <w:szCs w:val="24"/>
        </w:rPr>
      </w:pPr>
      <w:r w:rsidRPr="00E213B2">
        <w:rPr>
          <w:rFonts w:ascii="Arial" w:hAnsi="Arial" w:cs="Arial"/>
          <w:sz w:val="24"/>
          <w:szCs w:val="24"/>
        </w:rPr>
        <w:t>Schüler und Eltern stimmen der Maßnahme zu. (schriftliche Vereinbarung/ s. Anhang)</w:t>
      </w:r>
    </w:p>
    <w:p w:rsidR="00D40E66" w:rsidRDefault="00D40E66" w:rsidP="00D40E66">
      <w:pPr>
        <w:rPr>
          <w:rFonts w:ascii="Arial" w:hAnsi="Arial" w:cs="Arial"/>
          <w:sz w:val="24"/>
          <w:szCs w:val="24"/>
        </w:rPr>
      </w:pPr>
    </w:p>
    <w:p w:rsidR="00E55D61" w:rsidRDefault="00E55D61" w:rsidP="00D40E66">
      <w:pPr>
        <w:rPr>
          <w:rFonts w:ascii="Arial" w:hAnsi="Arial" w:cs="Arial"/>
          <w:sz w:val="24"/>
          <w:szCs w:val="24"/>
        </w:rPr>
      </w:pPr>
    </w:p>
    <w:p w:rsidR="00B570A2" w:rsidRDefault="00B570A2" w:rsidP="00D40E66">
      <w:pPr>
        <w:rPr>
          <w:rFonts w:ascii="Arial" w:hAnsi="Arial" w:cs="Arial"/>
          <w:sz w:val="24"/>
          <w:szCs w:val="24"/>
        </w:rPr>
      </w:pPr>
    </w:p>
    <w:p w:rsidR="00B570A2" w:rsidRDefault="00B570A2" w:rsidP="00D40E66">
      <w:pPr>
        <w:rPr>
          <w:rFonts w:ascii="Arial" w:hAnsi="Arial" w:cs="Arial"/>
          <w:sz w:val="24"/>
          <w:szCs w:val="24"/>
        </w:rPr>
      </w:pPr>
      <w:bookmarkStart w:id="0" w:name="_GoBack"/>
      <w:bookmarkEnd w:id="0"/>
    </w:p>
    <w:p w:rsidR="00E55D61" w:rsidRDefault="00E55D61" w:rsidP="00D40E66">
      <w:pPr>
        <w:rPr>
          <w:rFonts w:ascii="Arial" w:hAnsi="Arial" w:cs="Arial"/>
          <w:sz w:val="24"/>
          <w:szCs w:val="24"/>
        </w:rPr>
      </w:pPr>
    </w:p>
    <w:p w:rsidR="00E55D61" w:rsidRDefault="00E55D61" w:rsidP="00D40E66">
      <w:pPr>
        <w:rPr>
          <w:rFonts w:ascii="Arial" w:hAnsi="Arial" w:cs="Arial"/>
          <w:sz w:val="24"/>
          <w:szCs w:val="24"/>
        </w:rPr>
      </w:pPr>
    </w:p>
    <w:p w:rsidR="00E213B2" w:rsidRPr="00304B30" w:rsidRDefault="00E213B2" w:rsidP="00E213B2">
      <w:pPr>
        <w:tabs>
          <w:tab w:val="right" w:pos="9072"/>
        </w:tabs>
        <w:rPr>
          <w:rFonts w:ascii="Arial" w:hAnsi="Arial" w:cs="Arial"/>
          <w:b/>
          <w:bCs/>
          <w:sz w:val="24"/>
          <w:szCs w:val="24"/>
          <w:u w:val="single"/>
        </w:rPr>
      </w:pPr>
      <w:r w:rsidRPr="00304B30">
        <w:rPr>
          <w:rFonts w:ascii="Arial" w:hAnsi="Arial" w:cs="Arial"/>
          <w:b/>
          <w:bCs/>
          <w:sz w:val="24"/>
          <w:szCs w:val="24"/>
          <w:u w:val="single"/>
        </w:rPr>
        <w:t>7.</w:t>
      </w:r>
      <w:r w:rsidR="00304B30">
        <w:rPr>
          <w:rFonts w:ascii="Arial" w:hAnsi="Arial" w:cs="Arial"/>
          <w:b/>
          <w:bCs/>
          <w:sz w:val="24"/>
          <w:szCs w:val="24"/>
          <w:u w:val="single"/>
        </w:rPr>
        <w:t>2. Orientierungsphase</w:t>
      </w:r>
    </w:p>
    <w:p w:rsidR="00E213B2" w:rsidRPr="00E213B2" w:rsidRDefault="00E213B2" w:rsidP="00E213B2">
      <w:pPr>
        <w:pStyle w:val="Listenabsatz"/>
        <w:numPr>
          <w:ilvl w:val="0"/>
          <w:numId w:val="3"/>
        </w:numPr>
        <w:rPr>
          <w:rFonts w:ascii="Arial" w:hAnsi="Arial" w:cs="Arial"/>
          <w:sz w:val="24"/>
          <w:szCs w:val="24"/>
        </w:rPr>
      </w:pPr>
      <w:r w:rsidRPr="00E213B2">
        <w:rPr>
          <w:rFonts w:ascii="Arial" w:hAnsi="Arial" w:cs="Arial"/>
          <w:sz w:val="24"/>
          <w:szCs w:val="24"/>
        </w:rPr>
        <w:t xml:space="preserve">Beziehungsaufbau </w:t>
      </w:r>
    </w:p>
    <w:p w:rsidR="00E213B2" w:rsidRPr="00E213B2" w:rsidRDefault="00E213B2" w:rsidP="00E213B2">
      <w:pPr>
        <w:pStyle w:val="Listenabsatz"/>
        <w:numPr>
          <w:ilvl w:val="0"/>
          <w:numId w:val="3"/>
        </w:numPr>
        <w:rPr>
          <w:rFonts w:ascii="Arial" w:hAnsi="Arial" w:cs="Arial"/>
          <w:sz w:val="24"/>
          <w:szCs w:val="24"/>
        </w:rPr>
      </w:pPr>
      <w:r w:rsidRPr="00E213B2">
        <w:rPr>
          <w:rFonts w:ascii="Arial" w:hAnsi="Arial" w:cs="Arial"/>
          <w:sz w:val="24"/>
          <w:szCs w:val="24"/>
        </w:rPr>
        <w:t>Diagnostik</w:t>
      </w:r>
    </w:p>
    <w:p w:rsidR="00E213B2" w:rsidRPr="00E213B2" w:rsidRDefault="00E213B2" w:rsidP="00E213B2">
      <w:pPr>
        <w:pStyle w:val="Listenabsatz"/>
        <w:numPr>
          <w:ilvl w:val="0"/>
          <w:numId w:val="3"/>
        </w:numPr>
        <w:rPr>
          <w:rFonts w:ascii="Arial" w:hAnsi="Arial" w:cs="Arial"/>
          <w:sz w:val="24"/>
          <w:szCs w:val="24"/>
        </w:rPr>
      </w:pPr>
      <w:r w:rsidRPr="00E213B2">
        <w:rPr>
          <w:rFonts w:ascii="Arial" w:hAnsi="Arial" w:cs="Arial"/>
          <w:sz w:val="24"/>
          <w:szCs w:val="24"/>
        </w:rPr>
        <w:t>Alternative Angebote mit geringen schulischen Anforderungen</w:t>
      </w:r>
    </w:p>
    <w:p w:rsidR="00E213B2" w:rsidRPr="00E213B2" w:rsidRDefault="00E213B2" w:rsidP="00E213B2">
      <w:pPr>
        <w:pStyle w:val="Listenabsatz"/>
        <w:numPr>
          <w:ilvl w:val="0"/>
          <w:numId w:val="3"/>
        </w:numPr>
        <w:rPr>
          <w:rFonts w:ascii="Arial" w:hAnsi="Arial" w:cs="Arial"/>
          <w:sz w:val="24"/>
          <w:szCs w:val="24"/>
        </w:rPr>
      </w:pPr>
      <w:r w:rsidRPr="00E213B2">
        <w:rPr>
          <w:rFonts w:ascii="Arial" w:hAnsi="Arial" w:cs="Arial"/>
          <w:sz w:val="24"/>
          <w:szCs w:val="24"/>
        </w:rPr>
        <w:t>…</w:t>
      </w:r>
    </w:p>
    <w:p w:rsidR="00D40E66" w:rsidRPr="00E213B2" w:rsidRDefault="00E213B2" w:rsidP="00D40E66">
      <w:pPr>
        <w:ind w:left="360"/>
        <w:rPr>
          <w:rFonts w:ascii="Arial" w:hAnsi="Arial" w:cs="Arial"/>
          <w:sz w:val="24"/>
          <w:szCs w:val="24"/>
        </w:rPr>
      </w:pPr>
      <w:r w:rsidRPr="00E213B2">
        <w:rPr>
          <w:rFonts w:ascii="Arial" w:hAnsi="Arial" w:cs="Arial"/>
          <w:sz w:val="24"/>
          <w:szCs w:val="24"/>
        </w:rPr>
        <w:t>(Betreuung des Schülers an der Regelschule, am Standort der Schulstation FES Heide sowie an außerschulischen Lernorten)</w:t>
      </w:r>
    </w:p>
    <w:p w:rsidR="00E213B2" w:rsidRPr="00304B30" w:rsidRDefault="00E213B2" w:rsidP="00E213B2">
      <w:pPr>
        <w:rPr>
          <w:rFonts w:ascii="Arial" w:hAnsi="Arial" w:cs="Arial"/>
          <w:b/>
          <w:bCs/>
          <w:sz w:val="24"/>
          <w:szCs w:val="24"/>
          <w:u w:val="single"/>
        </w:rPr>
      </w:pPr>
      <w:r w:rsidRPr="00304B30">
        <w:rPr>
          <w:rFonts w:ascii="Arial" w:hAnsi="Arial" w:cs="Arial"/>
          <w:b/>
          <w:bCs/>
          <w:sz w:val="24"/>
          <w:szCs w:val="24"/>
          <w:u w:val="single"/>
        </w:rPr>
        <w:t>7.3. Systematische Arbeit mit dem Schüler/ Umfeld</w:t>
      </w:r>
    </w:p>
    <w:p w:rsidR="00E213B2" w:rsidRPr="00E213B2" w:rsidRDefault="00E213B2" w:rsidP="00E213B2">
      <w:pPr>
        <w:pStyle w:val="Listenabsatz"/>
        <w:numPr>
          <w:ilvl w:val="0"/>
          <w:numId w:val="5"/>
        </w:numPr>
        <w:rPr>
          <w:rFonts w:ascii="Arial" w:hAnsi="Arial" w:cs="Arial"/>
          <w:sz w:val="24"/>
          <w:szCs w:val="24"/>
        </w:rPr>
      </w:pPr>
      <w:r w:rsidRPr="00E213B2">
        <w:rPr>
          <w:rFonts w:ascii="Arial" w:hAnsi="Arial" w:cs="Arial"/>
          <w:sz w:val="24"/>
          <w:szCs w:val="24"/>
        </w:rPr>
        <w:t>Erkennen und Benennen eigener Stärken und Schwierigkeiten</w:t>
      </w:r>
    </w:p>
    <w:p w:rsidR="00E213B2" w:rsidRPr="00E213B2" w:rsidRDefault="00E213B2" w:rsidP="00E213B2">
      <w:pPr>
        <w:pStyle w:val="Listenabsatz"/>
        <w:numPr>
          <w:ilvl w:val="0"/>
          <w:numId w:val="4"/>
        </w:numPr>
        <w:rPr>
          <w:rFonts w:ascii="Arial" w:hAnsi="Arial" w:cs="Arial"/>
          <w:sz w:val="24"/>
          <w:szCs w:val="24"/>
        </w:rPr>
      </w:pPr>
      <w:r w:rsidRPr="00E213B2">
        <w:rPr>
          <w:rFonts w:ascii="Arial" w:hAnsi="Arial" w:cs="Arial"/>
          <w:sz w:val="24"/>
          <w:szCs w:val="24"/>
        </w:rPr>
        <w:t>Klärung individueller Ziele</w:t>
      </w:r>
    </w:p>
    <w:p w:rsidR="00E213B2" w:rsidRPr="00E213B2" w:rsidRDefault="00E213B2" w:rsidP="00E213B2">
      <w:pPr>
        <w:pStyle w:val="Listenabsatz"/>
        <w:numPr>
          <w:ilvl w:val="0"/>
          <w:numId w:val="6"/>
        </w:numPr>
        <w:rPr>
          <w:rFonts w:ascii="Arial" w:hAnsi="Arial" w:cs="Arial"/>
          <w:sz w:val="24"/>
          <w:szCs w:val="24"/>
        </w:rPr>
      </w:pPr>
      <w:r w:rsidRPr="00E213B2">
        <w:rPr>
          <w:rFonts w:ascii="Arial" w:hAnsi="Arial" w:cs="Arial"/>
          <w:sz w:val="24"/>
          <w:szCs w:val="24"/>
        </w:rPr>
        <w:t xml:space="preserve">Planung einzelner Schritte zur Umsetzung der Ziele </w:t>
      </w:r>
    </w:p>
    <w:p w:rsidR="00E213B2" w:rsidRPr="00E213B2" w:rsidRDefault="00E213B2" w:rsidP="00E213B2">
      <w:pPr>
        <w:pStyle w:val="Listenabsatz"/>
        <w:numPr>
          <w:ilvl w:val="0"/>
          <w:numId w:val="6"/>
        </w:numPr>
        <w:rPr>
          <w:rFonts w:ascii="Arial" w:hAnsi="Arial" w:cs="Arial"/>
          <w:sz w:val="24"/>
          <w:szCs w:val="24"/>
        </w:rPr>
      </w:pPr>
      <w:r w:rsidRPr="00E213B2">
        <w:rPr>
          <w:rFonts w:ascii="Arial" w:hAnsi="Arial" w:cs="Arial"/>
          <w:sz w:val="24"/>
          <w:szCs w:val="24"/>
        </w:rPr>
        <w:t>Umsetzung vereinbarter Ziele</w:t>
      </w:r>
    </w:p>
    <w:p w:rsidR="00E213B2" w:rsidRPr="00E213B2" w:rsidRDefault="00E213B2" w:rsidP="00E213B2">
      <w:pPr>
        <w:pStyle w:val="Listenabsatz"/>
        <w:rPr>
          <w:rFonts w:ascii="Arial" w:hAnsi="Arial" w:cs="Arial"/>
          <w:sz w:val="24"/>
          <w:szCs w:val="24"/>
        </w:rPr>
      </w:pPr>
    </w:p>
    <w:p w:rsidR="00E213B2" w:rsidRPr="00E213B2" w:rsidRDefault="00E213B2" w:rsidP="00E213B2">
      <w:pPr>
        <w:pStyle w:val="Listenabsatz"/>
        <w:numPr>
          <w:ilvl w:val="0"/>
          <w:numId w:val="4"/>
        </w:numPr>
        <w:rPr>
          <w:rFonts w:ascii="Arial" w:hAnsi="Arial" w:cs="Arial"/>
          <w:sz w:val="24"/>
          <w:szCs w:val="24"/>
        </w:rPr>
      </w:pPr>
      <w:r w:rsidRPr="00E213B2">
        <w:rPr>
          <w:rFonts w:ascii="Arial" w:hAnsi="Arial" w:cs="Arial"/>
          <w:sz w:val="24"/>
          <w:szCs w:val="24"/>
        </w:rPr>
        <w:t>Elternarbeit</w:t>
      </w:r>
    </w:p>
    <w:p w:rsidR="00E213B2" w:rsidRPr="00E213B2" w:rsidRDefault="00E213B2" w:rsidP="00E213B2">
      <w:pPr>
        <w:pStyle w:val="Listenabsatz"/>
        <w:numPr>
          <w:ilvl w:val="0"/>
          <w:numId w:val="4"/>
        </w:numPr>
        <w:rPr>
          <w:rFonts w:ascii="Arial" w:hAnsi="Arial" w:cs="Arial"/>
          <w:sz w:val="24"/>
          <w:szCs w:val="24"/>
        </w:rPr>
      </w:pPr>
      <w:r w:rsidRPr="00E213B2">
        <w:rPr>
          <w:rFonts w:ascii="Arial" w:hAnsi="Arial" w:cs="Arial"/>
          <w:sz w:val="24"/>
          <w:szCs w:val="24"/>
        </w:rPr>
        <w:t>Koordinierung weiterer Hilfen</w:t>
      </w:r>
    </w:p>
    <w:p w:rsidR="00E213B2" w:rsidRPr="00E213B2" w:rsidRDefault="00E213B2" w:rsidP="00E213B2">
      <w:pPr>
        <w:pStyle w:val="Listenabsatz"/>
        <w:rPr>
          <w:rFonts w:ascii="Arial" w:hAnsi="Arial" w:cs="Arial"/>
          <w:sz w:val="24"/>
          <w:szCs w:val="24"/>
        </w:rPr>
      </w:pPr>
    </w:p>
    <w:p w:rsidR="00E213B2" w:rsidRPr="00E213B2" w:rsidRDefault="00E213B2" w:rsidP="00E213B2">
      <w:pPr>
        <w:pStyle w:val="Listenabsatz"/>
        <w:numPr>
          <w:ilvl w:val="0"/>
          <w:numId w:val="6"/>
        </w:numPr>
        <w:rPr>
          <w:rFonts w:ascii="Arial" w:hAnsi="Arial" w:cs="Arial"/>
          <w:sz w:val="24"/>
          <w:szCs w:val="24"/>
        </w:rPr>
      </w:pPr>
      <w:r w:rsidRPr="00E213B2">
        <w:rPr>
          <w:rFonts w:ascii="Arial" w:hAnsi="Arial" w:cs="Arial"/>
          <w:sz w:val="24"/>
          <w:szCs w:val="24"/>
        </w:rPr>
        <w:t>Auseinandersetzung mit Regeln</w:t>
      </w:r>
    </w:p>
    <w:p w:rsidR="00E213B2" w:rsidRPr="00E213B2" w:rsidRDefault="00E213B2" w:rsidP="00E213B2">
      <w:pPr>
        <w:pStyle w:val="Listenabsatz"/>
        <w:numPr>
          <w:ilvl w:val="0"/>
          <w:numId w:val="4"/>
        </w:numPr>
        <w:rPr>
          <w:rFonts w:ascii="Arial" w:hAnsi="Arial" w:cs="Arial"/>
          <w:sz w:val="24"/>
          <w:szCs w:val="24"/>
        </w:rPr>
      </w:pPr>
      <w:r w:rsidRPr="00E213B2">
        <w:rPr>
          <w:rFonts w:ascii="Arial" w:hAnsi="Arial" w:cs="Arial"/>
          <w:sz w:val="24"/>
          <w:szCs w:val="24"/>
        </w:rPr>
        <w:t>Entwicklung von Handlungsalternativen</w:t>
      </w:r>
    </w:p>
    <w:p w:rsidR="00E213B2" w:rsidRPr="00E213B2" w:rsidRDefault="00E213B2" w:rsidP="00E213B2">
      <w:pPr>
        <w:pStyle w:val="Listenabsatz"/>
        <w:numPr>
          <w:ilvl w:val="0"/>
          <w:numId w:val="4"/>
        </w:numPr>
        <w:rPr>
          <w:rFonts w:ascii="Arial" w:hAnsi="Arial" w:cs="Arial"/>
          <w:sz w:val="24"/>
          <w:szCs w:val="24"/>
        </w:rPr>
      </w:pPr>
      <w:r w:rsidRPr="00E213B2">
        <w:rPr>
          <w:rFonts w:ascii="Arial" w:hAnsi="Arial" w:cs="Arial"/>
          <w:sz w:val="24"/>
          <w:szCs w:val="24"/>
        </w:rPr>
        <w:t>Konfliktlösestrategien</w:t>
      </w:r>
    </w:p>
    <w:p w:rsidR="00E213B2" w:rsidRPr="00E213B2" w:rsidRDefault="00E213B2" w:rsidP="00E213B2">
      <w:pPr>
        <w:pStyle w:val="Listenabsatz"/>
        <w:rPr>
          <w:rFonts w:ascii="Arial" w:hAnsi="Arial" w:cs="Arial"/>
          <w:sz w:val="24"/>
          <w:szCs w:val="24"/>
        </w:rPr>
      </w:pPr>
    </w:p>
    <w:p w:rsidR="00E213B2" w:rsidRPr="00E213B2" w:rsidRDefault="00E213B2" w:rsidP="00E213B2">
      <w:pPr>
        <w:pStyle w:val="Listenabsatz"/>
        <w:numPr>
          <w:ilvl w:val="0"/>
          <w:numId w:val="4"/>
        </w:numPr>
        <w:rPr>
          <w:rFonts w:ascii="Arial" w:hAnsi="Arial" w:cs="Arial"/>
          <w:sz w:val="24"/>
          <w:szCs w:val="24"/>
        </w:rPr>
      </w:pPr>
      <w:r w:rsidRPr="00E213B2">
        <w:rPr>
          <w:rFonts w:ascii="Arial" w:hAnsi="Arial" w:cs="Arial"/>
          <w:sz w:val="24"/>
          <w:szCs w:val="24"/>
        </w:rPr>
        <w:t>Vermittlung schulischer Inhalte auf einer individuellen Ebene</w:t>
      </w:r>
    </w:p>
    <w:p w:rsidR="00E213B2" w:rsidRPr="00E213B2" w:rsidRDefault="00E213B2" w:rsidP="00E213B2">
      <w:pPr>
        <w:pStyle w:val="Listenabsatz"/>
        <w:numPr>
          <w:ilvl w:val="0"/>
          <w:numId w:val="6"/>
        </w:numPr>
        <w:rPr>
          <w:rFonts w:ascii="Arial" w:hAnsi="Arial" w:cs="Arial"/>
          <w:sz w:val="24"/>
          <w:szCs w:val="24"/>
        </w:rPr>
      </w:pPr>
      <w:r w:rsidRPr="00E213B2">
        <w:rPr>
          <w:rFonts w:ascii="Arial" w:hAnsi="Arial" w:cs="Arial"/>
          <w:sz w:val="24"/>
          <w:szCs w:val="24"/>
        </w:rPr>
        <w:t>Verantwortung für eigenes Lernen übernehmen</w:t>
      </w:r>
    </w:p>
    <w:p w:rsidR="00E213B2" w:rsidRPr="00E213B2" w:rsidRDefault="00E213B2" w:rsidP="00E213B2">
      <w:pPr>
        <w:pStyle w:val="Listenabsatz"/>
        <w:numPr>
          <w:ilvl w:val="0"/>
          <w:numId w:val="6"/>
        </w:numPr>
        <w:rPr>
          <w:rFonts w:ascii="Arial" w:hAnsi="Arial" w:cs="Arial"/>
          <w:sz w:val="24"/>
          <w:szCs w:val="24"/>
        </w:rPr>
      </w:pPr>
      <w:r w:rsidRPr="00E213B2">
        <w:rPr>
          <w:rFonts w:ascii="Arial" w:hAnsi="Arial" w:cs="Arial"/>
          <w:sz w:val="24"/>
          <w:szCs w:val="24"/>
        </w:rPr>
        <w:t>Kontakt zur Regelschulklasse</w:t>
      </w:r>
    </w:p>
    <w:p w:rsidR="00E213B2" w:rsidRPr="00E213B2" w:rsidRDefault="00E213B2" w:rsidP="00E213B2">
      <w:pPr>
        <w:pStyle w:val="Listenabsatz"/>
        <w:numPr>
          <w:ilvl w:val="0"/>
          <w:numId w:val="6"/>
        </w:numPr>
        <w:rPr>
          <w:rFonts w:ascii="Arial" w:hAnsi="Arial" w:cs="Arial"/>
          <w:sz w:val="24"/>
          <w:szCs w:val="24"/>
        </w:rPr>
      </w:pPr>
      <w:r w:rsidRPr="00E213B2">
        <w:rPr>
          <w:rFonts w:ascii="Arial" w:hAnsi="Arial" w:cs="Arial"/>
          <w:sz w:val="24"/>
          <w:szCs w:val="24"/>
        </w:rPr>
        <w:t>…</w:t>
      </w:r>
    </w:p>
    <w:p w:rsidR="00D40E66" w:rsidRDefault="00E213B2" w:rsidP="00D40E66">
      <w:pPr>
        <w:ind w:left="360"/>
        <w:rPr>
          <w:rFonts w:ascii="Arial" w:hAnsi="Arial" w:cs="Arial"/>
          <w:sz w:val="24"/>
          <w:szCs w:val="24"/>
        </w:rPr>
      </w:pPr>
      <w:r w:rsidRPr="00E213B2">
        <w:rPr>
          <w:rFonts w:ascii="Arial" w:hAnsi="Arial" w:cs="Arial"/>
          <w:sz w:val="24"/>
          <w:szCs w:val="24"/>
        </w:rPr>
        <w:t>(Betreuung des Schülers an der Regelschule, am Standort der Schulstation FES Heide sowie an außerschulischen Lernorten)</w:t>
      </w:r>
    </w:p>
    <w:p w:rsidR="00E213B2" w:rsidRPr="00304B30" w:rsidRDefault="00E213B2" w:rsidP="00E213B2">
      <w:pPr>
        <w:rPr>
          <w:rFonts w:ascii="Arial" w:hAnsi="Arial" w:cs="Arial"/>
          <w:sz w:val="24"/>
          <w:szCs w:val="24"/>
          <w:u w:val="single"/>
        </w:rPr>
      </w:pPr>
      <w:r w:rsidRPr="00304B30">
        <w:rPr>
          <w:rFonts w:ascii="Arial" w:hAnsi="Arial" w:cs="Arial"/>
          <w:b/>
          <w:bCs/>
          <w:sz w:val="24"/>
          <w:szCs w:val="24"/>
          <w:u w:val="single"/>
        </w:rPr>
        <w:t>7.4. Zielphase</w:t>
      </w:r>
    </w:p>
    <w:p w:rsidR="00E213B2" w:rsidRPr="00E213B2" w:rsidRDefault="00E213B2" w:rsidP="00E213B2">
      <w:pPr>
        <w:pStyle w:val="Listenabsatz"/>
        <w:numPr>
          <w:ilvl w:val="0"/>
          <w:numId w:val="7"/>
        </w:numPr>
        <w:rPr>
          <w:rFonts w:ascii="Arial" w:hAnsi="Arial" w:cs="Arial"/>
          <w:sz w:val="24"/>
          <w:szCs w:val="24"/>
        </w:rPr>
      </w:pPr>
      <w:r w:rsidRPr="00E213B2">
        <w:rPr>
          <w:rFonts w:ascii="Arial" w:hAnsi="Arial" w:cs="Arial"/>
          <w:sz w:val="24"/>
          <w:szCs w:val="24"/>
        </w:rPr>
        <w:t>Lern- und Leistungsbereitschaft steigern</w:t>
      </w:r>
    </w:p>
    <w:p w:rsidR="00E213B2" w:rsidRPr="00E213B2" w:rsidRDefault="00E213B2" w:rsidP="00E213B2">
      <w:pPr>
        <w:pStyle w:val="Listenabsatz"/>
        <w:numPr>
          <w:ilvl w:val="0"/>
          <w:numId w:val="7"/>
        </w:numPr>
        <w:rPr>
          <w:rFonts w:ascii="Arial" w:hAnsi="Arial" w:cs="Arial"/>
          <w:sz w:val="24"/>
          <w:szCs w:val="24"/>
        </w:rPr>
      </w:pPr>
      <w:r w:rsidRPr="00E213B2">
        <w:rPr>
          <w:rFonts w:ascii="Arial" w:hAnsi="Arial" w:cs="Arial"/>
          <w:sz w:val="24"/>
          <w:szCs w:val="24"/>
        </w:rPr>
        <w:t>Kontakt zur Regelklasse verstärken</w:t>
      </w:r>
    </w:p>
    <w:p w:rsidR="00E213B2" w:rsidRPr="00E213B2" w:rsidRDefault="00E213B2" w:rsidP="00E213B2">
      <w:pPr>
        <w:pStyle w:val="Listenabsatz"/>
        <w:numPr>
          <w:ilvl w:val="0"/>
          <w:numId w:val="7"/>
        </w:numPr>
        <w:rPr>
          <w:rFonts w:ascii="Arial" w:hAnsi="Arial" w:cs="Arial"/>
          <w:sz w:val="24"/>
          <w:szCs w:val="24"/>
        </w:rPr>
      </w:pPr>
      <w:r w:rsidRPr="00E213B2">
        <w:rPr>
          <w:rFonts w:ascii="Arial" w:hAnsi="Arial" w:cs="Arial"/>
          <w:sz w:val="24"/>
          <w:szCs w:val="24"/>
        </w:rPr>
        <w:t>Verhaltensänderungen festigen</w:t>
      </w:r>
    </w:p>
    <w:p w:rsidR="00E213B2" w:rsidRDefault="00E213B2" w:rsidP="00E213B2">
      <w:pPr>
        <w:pStyle w:val="Listenabsatz"/>
        <w:numPr>
          <w:ilvl w:val="0"/>
          <w:numId w:val="7"/>
        </w:numPr>
        <w:rPr>
          <w:rFonts w:ascii="Arial" w:hAnsi="Arial" w:cs="Arial"/>
          <w:sz w:val="24"/>
          <w:szCs w:val="24"/>
        </w:rPr>
      </w:pPr>
      <w:r w:rsidRPr="00E213B2">
        <w:rPr>
          <w:rFonts w:ascii="Arial" w:hAnsi="Arial" w:cs="Arial"/>
          <w:sz w:val="24"/>
          <w:szCs w:val="24"/>
        </w:rPr>
        <w:t>…</w:t>
      </w:r>
    </w:p>
    <w:p w:rsidR="00D40E66" w:rsidRPr="00E213B2" w:rsidRDefault="00D40E66" w:rsidP="00E213B2">
      <w:pPr>
        <w:pStyle w:val="Listenabsatz"/>
        <w:rPr>
          <w:rFonts w:ascii="Arial" w:hAnsi="Arial" w:cs="Arial"/>
          <w:sz w:val="24"/>
          <w:szCs w:val="24"/>
        </w:rPr>
      </w:pPr>
    </w:p>
    <w:p w:rsidR="00E213B2" w:rsidRPr="00304B30" w:rsidRDefault="00E213B2" w:rsidP="00E213B2">
      <w:pPr>
        <w:rPr>
          <w:rFonts w:ascii="Arial" w:hAnsi="Arial" w:cs="Arial"/>
          <w:b/>
          <w:bCs/>
          <w:sz w:val="24"/>
          <w:szCs w:val="24"/>
          <w:u w:val="single"/>
        </w:rPr>
      </w:pPr>
      <w:r w:rsidRPr="00304B30">
        <w:rPr>
          <w:rFonts w:ascii="Arial" w:hAnsi="Arial" w:cs="Arial"/>
          <w:b/>
          <w:bCs/>
          <w:sz w:val="24"/>
          <w:szCs w:val="24"/>
          <w:u w:val="single"/>
        </w:rPr>
        <w:t>7.5. Abschluss der Maßnahme</w:t>
      </w:r>
    </w:p>
    <w:p w:rsidR="00E213B2" w:rsidRPr="00E213B2" w:rsidRDefault="00E213B2" w:rsidP="00E213B2">
      <w:pPr>
        <w:pStyle w:val="Listenabsatz"/>
        <w:numPr>
          <w:ilvl w:val="0"/>
          <w:numId w:val="8"/>
        </w:numPr>
        <w:rPr>
          <w:rFonts w:ascii="Arial" w:hAnsi="Arial" w:cs="Arial"/>
          <w:b/>
          <w:bCs/>
          <w:sz w:val="24"/>
          <w:szCs w:val="24"/>
        </w:rPr>
      </w:pPr>
      <w:r w:rsidRPr="00E213B2">
        <w:rPr>
          <w:rFonts w:ascii="Arial" w:hAnsi="Arial" w:cs="Arial"/>
          <w:sz w:val="24"/>
          <w:szCs w:val="24"/>
        </w:rPr>
        <w:t>Stundenweise Begleitung durch die Schulstation</w:t>
      </w:r>
    </w:p>
    <w:p w:rsidR="00E213B2" w:rsidRPr="0038398A" w:rsidRDefault="00E213B2" w:rsidP="00E213B2">
      <w:pPr>
        <w:pStyle w:val="Listenabsatz"/>
        <w:numPr>
          <w:ilvl w:val="0"/>
          <w:numId w:val="8"/>
        </w:numPr>
        <w:rPr>
          <w:rFonts w:ascii="Arial" w:hAnsi="Arial" w:cs="Arial"/>
          <w:b/>
          <w:bCs/>
          <w:sz w:val="24"/>
          <w:szCs w:val="24"/>
        </w:rPr>
      </w:pPr>
      <w:r w:rsidRPr="00E213B2">
        <w:rPr>
          <w:rFonts w:ascii="Arial" w:hAnsi="Arial" w:cs="Arial"/>
          <w:sz w:val="24"/>
          <w:szCs w:val="24"/>
        </w:rPr>
        <w:t>Abschlussgespräch mit allen Beteiligten</w:t>
      </w:r>
    </w:p>
    <w:p w:rsidR="0038398A" w:rsidRPr="00E213B2" w:rsidRDefault="0038398A" w:rsidP="00E213B2">
      <w:pPr>
        <w:pStyle w:val="Listenabsatz"/>
        <w:numPr>
          <w:ilvl w:val="0"/>
          <w:numId w:val="8"/>
        </w:numPr>
        <w:rPr>
          <w:rFonts w:ascii="Arial" w:hAnsi="Arial" w:cs="Arial"/>
          <w:b/>
          <w:bCs/>
          <w:sz w:val="24"/>
          <w:szCs w:val="24"/>
        </w:rPr>
      </w:pPr>
      <w:r>
        <w:rPr>
          <w:rFonts w:ascii="Arial" w:hAnsi="Arial" w:cs="Arial"/>
          <w:sz w:val="24"/>
          <w:szCs w:val="24"/>
        </w:rPr>
        <w:t xml:space="preserve">Wird eine Beschulungsmaßnahme in der Schulstation in der FES beendet, koordiniert die Schulleitung der FES den Übergang. </w:t>
      </w:r>
    </w:p>
    <w:p w:rsidR="00E213B2" w:rsidRPr="00E213B2" w:rsidRDefault="00E213B2" w:rsidP="00E213B2">
      <w:pPr>
        <w:rPr>
          <w:rFonts w:ascii="Arial" w:hAnsi="Arial" w:cs="Arial"/>
          <w:b/>
          <w:bCs/>
          <w:sz w:val="24"/>
          <w:szCs w:val="24"/>
        </w:rPr>
      </w:pPr>
      <w:r w:rsidRPr="00E213B2">
        <w:rPr>
          <w:rFonts w:ascii="Arial" w:hAnsi="Arial" w:cs="Arial"/>
          <w:sz w:val="24"/>
          <w:szCs w:val="24"/>
        </w:rPr>
        <w:lastRenderedPageBreak/>
        <w:t>Die einzelnen Phasen sind in ihren Übergängen fließend und individuell zu gestalten.</w:t>
      </w:r>
    </w:p>
    <w:p w:rsidR="00E213B2" w:rsidRDefault="00E213B2" w:rsidP="00E213B2">
      <w:pPr>
        <w:widowControl w:val="0"/>
        <w:numPr>
          <w:ilvl w:val="12"/>
          <w:numId w:val="0"/>
        </w:numPr>
        <w:rPr>
          <w:rFonts w:ascii="Arial" w:eastAsia="Calibri" w:hAnsi="Arial" w:cs="Arial"/>
          <w:iCs/>
          <w:sz w:val="24"/>
          <w:szCs w:val="24"/>
          <w:u w:val="single"/>
        </w:rPr>
      </w:pPr>
    </w:p>
    <w:p w:rsidR="00E55D61" w:rsidRDefault="00E55D61" w:rsidP="00E213B2">
      <w:pPr>
        <w:widowControl w:val="0"/>
        <w:numPr>
          <w:ilvl w:val="12"/>
          <w:numId w:val="0"/>
        </w:numPr>
        <w:rPr>
          <w:rFonts w:ascii="Arial" w:eastAsia="Calibri" w:hAnsi="Arial" w:cs="Arial"/>
          <w:iCs/>
          <w:sz w:val="24"/>
          <w:szCs w:val="24"/>
          <w:u w:val="single"/>
        </w:rPr>
      </w:pPr>
    </w:p>
    <w:p w:rsidR="00E213B2" w:rsidRPr="00E213B2" w:rsidRDefault="00E213B2" w:rsidP="00E213B2">
      <w:pPr>
        <w:widowControl w:val="0"/>
        <w:numPr>
          <w:ilvl w:val="12"/>
          <w:numId w:val="0"/>
        </w:numPr>
        <w:rPr>
          <w:rFonts w:ascii="Arial" w:eastAsia="Calibri" w:hAnsi="Arial" w:cs="Arial"/>
          <w:b/>
          <w:iCs/>
          <w:sz w:val="24"/>
          <w:szCs w:val="24"/>
          <w:u w:val="single"/>
        </w:rPr>
      </w:pPr>
      <w:r w:rsidRPr="00E213B2">
        <w:rPr>
          <w:rFonts w:ascii="Arial" w:eastAsia="Calibri" w:hAnsi="Arial" w:cs="Arial"/>
          <w:b/>
          <w:iCs/>
          <w:sz w:val="24"/>
          <w:szCs w:val="24"/>
          <w:u w:val="single"/>
        </w:rPr>
        <w:t>8. Evaluation</w:t>
      </w:r>
    </w:p>
    <w:p w:rsidR="00E213B2" w:rsidRPr="00E213B2" w:rsidRDefault="00E213B2" w:rsidP="00E213B2">
      <w:pPr>
        <w:spacing w:after="0" w:line="240" w:lineRule="auto"/>
        <w:rPr>
          <w:rFonts w:ascii="Arial" w:eastAsia="Times New Roman" w:hAnsi="Arial" w:cs="Arial"/>
          <w:b/>
          <w:sz w:val="28"/>
          <w:szCs w:val="28"/>
          <w:lang w:eastAsia="de-DE"/>
        </w:rPr>
      </w:pPr>
    </w:p>
    <w:p w:rsidR="00E213B2" w:rsidRPr="00E213B2" w:rsidRDefault="00E213B2" w:rsidP="00E213B2">
      <w:pPr>
        <w:spacing w:after="0" w:line="240" w:lineRule="auto"/>
        <w:rPr>
          <w:rFonts w:ascii="Arial" w:eastAsia="Times New Roman" w:hAnsi="Arial" w:cs="Arial"/>
          <w:iCs/>
          <w:sz w:val="24"/>
          <w:szCs w:val="24"/>
          <w:lang w:eastAsia="de-DE"/>
        </w:rPr>
      </w:pPr>
      <w:r w:rsidRPr="00E213B2">
        <w:rPr>
          <w:rFonts w:ascii="Arial" w:eastAsia="Times New Roman" w:hAnsi="Arial" w:cs="Arial"/>
          <w:iCs/>
          <w:sz w:val="24"/>
          <w:szCs w:val="24"/>
          <w:lang w:eastAsia="de-DE"/>
        </w:rPr>
        <w:t>Die pädagogischen Maßnahmen werden in regelmäßigen Abständen in Teamgesprächen überprüft. Eine Evaluation des Projekts erfolgt mindestens einmal pro Jahr in einer Konferenz aller beteiligten Institutionen.</w:t>
      </w:r>
    </w:p>
    <w:p w:rsidR="00E213B2" w:rsidRDefault="00E213B2" w:rsidP="00E55D61">
      <w:pPr>
        <w:rPr>
          <w:rFonts w:ascii="Arial" w:eastAsia="Calibri" w:hAnsi="Arial" w:cs="Arial"/>
          <w:iCs/>
          <w:sz w:val="24"/>
          <w:szCs w:val="24"/>
          <w:u w:val="single"/>
        </w:rPr>
      </w:pPr>
    </w:p>
    <w:p w:rsidR="00E55D61" w:rsidRDefault="00E55D61" w:rsidP="00E55D61">
      <w:pPr>
        <w:rPr>
          <w:rFonts w:ascii="Arial" w:eastAsia="Calibri" w:hAnsi="Arial" w:cs="Arial"/>
          <w:iCs/>
          <w:sz w:val="24"/>
          <w:szCs w:val="24"/>
          <w:u w:val="single"/>
        </w:rPr>
      </w:pPr>
    </w:p>
    <w:p w:rsidR="00E55D61" w:rsidRDefault="00E55D61" w:rsidP="00E55D61">
      <w:pPr>
        <w:rPr>
          <w:rFonts w:ascii="Arial" w:eastAsia="Calibri" w:hAnsi="Arial" w:cs="Arial"/>
          <w:iCs/>
          <w:sz w:val="24"/>
          <w:szCs w:val="24"/>
          <w:u w:val="single"/>
        </w:rPr>
      </w:pPr>
    </w:p>
    <w:p w:rsidR="00E55D61" w:rsidRDefault="00E55D61" w:rsidP="00E55D61">
      <w:pPr>
        <w:rPr>
          <w:rFonts w:ascii="Arial" w:eastAsia="Calibri" w:hAnsi="Arial" w:cs="Arial"/>
          <w:iCs/>
          <w:sz w:val="24"/>
          <w:szCs w:val="24"/>
          <w:u w:val="single"/>
        </w:rPr>
      </w:pPr>
    </w:p>
    <w:p w:rsidR="00E55D61" w:rsidRPr="00E213B2" w:rsidRDefault="00E55D61" w:rsidP="00E55D61">
      <w:pPr>
        <w:rPr>
          <w:rFonts w:ascii="Arial" w:eastAsia="Calibri" w:hAnsi="Arial" w:cs="Arial"/>
          <w:iCs/>
          <w:sz w:val="24"/>
          <w:szCs w:val="24"/>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393"/>
        <w:gridCol w:w="2393"/>
        <w:gridCol w:w="2393"/>
      </w:tblGrid>
      <w:tr w:rsidR="0038398A" w:rsidTr="0038398A">
        <w:tc>
          <w:tcPr>
            <w:tcW w:w="2393" w:type="dxa"/>
          </w:tcPr>
          <w:p w:rsidR="0038398A" w:rsidRDefault="0038398A" w:rsidP="00891AA4">
            <w:pPr>
              <w:ind w:right="-425"/>
            </w:pPr>
            <w:r>
              <w:t xml:space="preserve">Heide, </w:t>
            </w:r>
          </w:p>
          <w:p w:rsidR="0038398A" w:rsidRDefault="0038398A" w:rsidP="00891AA4">
            <w:pPr>
              <w:ind w:right="-425"/>
            </w:pPr>
          </w:p>
        </w:tc>
        <w:tc>
          <w:tcPr>
            <w:tcW w:w="2393" w:type="dxa"/>
          </w:tcPr>
          <w:p w:rsidR="0038398A" w:rsidRDefault="0038398A" w:rsidP="00891AA4">
            <w:pPr>
              <w:ind w:right="-425"/>
            </w:pPr>
            <w:r>
              <w:t xml:space="preserve">Heide, </w:t>
            </w:r>
          </w:p>
        </w:tc>
        <w:tc>
          <w:tcPr>
            <w:tcW w:w="2393" w:type="dxa"/>
          </w:tcPr>
          <w:p w:rsidR="0038398A" w:rsidRDefault="0038398A" w:rsidP="00891AA4">
            <w:pPr>
              <w:ind w:right="-425"/>
            </w:pPr>
            <w:r>
              <w:t xml:space="preserve">Heide, den </w:t>
            </w:r>
          </w:p>
        </w:tc>
        <w:tc>
          <w:tcPr>
            <w:tcW w:w="2393" w:type="dxa"/>
          </w:tcPr>
          <w:p w:rsidR="0038398A" w:rsidRDefault="0038398A" w:rsidP="00891AA4">
            <w:pPr>
              <w:ind w:right="-425"/>
            </w:pPr>
            <w:r>
              <w:t xml:space="preserve">Heide, den </w:t>
            </w:r>
          </w:p>
        </w:tc>
      </w:tr>
      <w:tr w:rsidR="0038398A" w:rsidTr="0038398A">
        <w:tc>
          <w:tcPr>
            <w:tcW w:w="2393" w:type="dxa"/>
          </w:tcPr>
          <w:p w:rsidR="0038398A" w:rsidRDefault="0038398A" w:rsidP="00891AA4">
            <w:pPr>
              <w:ind w:right="-425"/>
            </w:pPr>
          </w:p>
        </w:tc>
        <w:tc>
          <w:tcPr>
            <w:tcW w:w="2393" w:type="dxa"/>
          </w:tcPr>
          <w:p w:rsidR="0038398A" w:rsidRDefault="0038398A" w:rsidP="00891AA4">
            <w:pPr>
              <w:ind w:right="-425"/>
            </w:pPr>
          </w:p>
        </w:tc>
        <w:tc>
          <w:tcPr>
            <w:tcW w:w="2393" w:type="dxa"/>
          </w:tcPr>
          <w:p w:rsidR="0038398A" w:rsidRDefault="0038398A" w:rsidP="00891AA4">
            <w:pPr>
              <w:ind w:right="-425"/>
            </w:pPr>
          </w:p>
        </w:tc>
        <w:tc>
          <w:tcPr>
            <w:tcW w:w="2393" w:type="dxa"/>
          </w:tcPr>
          <w:p w:rsidR="0038398A" w:rsidRDefault="0038398A" w:rsidP="00891AA4">
            <w:pPr>
              <w:ind w:right="-425"/>
            </w:pPr>
          </w:p>
        </w:tc>
      </w:tr>
      <w:tr w:rsidR="0038398A" w:rsidTr="0038398A">
        <w:tc>
          <w:tcPr>
            <w:tcW w:w="2393" w:type="dxa"/>
          </w:tcPr>
          <w:p w:rsidR="0038398A" w:rsidRDefault="0038398A" w:rsidP="00891AA4">
            <w:pPr>
              <w:ind w:right="-425"/>
            </w:pPr>
          </w:p>
        </w:tc>
        <w:tc>
          <w:tcPr>
            <w:tcW w:w="2393" w:type="dxa"/>
          </w:tcPr>
          <w:p w:rsidR="0038398A" w:rsidRDefault="0038398A" w:rsidP="00891AA4">
            <w:pPr>
              <w:ind w:right="-425"/>
            </w:pPr>
          </w:p>
        </w:tc>
        <w:tc>
          <w:tcPr>
            <w:tcW w:w="2393" w:type="dxa"/>
          </w:tcPr>
          <w:p w:rsidR="0038398A" w:rsidRDefault="0038398A" w:rsidP="00891AA4">
            <w:pPr>
              <w:ind w:right="-425"/>
            </w:pPr>
          </w:p>
        </w:tc>
        <w:tc>
          <w:tcPr>
            <w:tcW w:w="2393" w:type="dxa"/>
          </w:tcPr>
          <w:p w:rsidR="0038398A" w:rsidRDefault="0038398A" w:rsidP="00891AA4">
            <w:pPr>
              <w:ind w:right="-425"/>
            </w:pPr>
          </w:p>
        </w:tc>
      </w:tr>
      <w:tr w:rsidR="0038398A" w:rsidTr="0038398A">
        <w:tc>
          <w:tcPr>
            <w:tcW w:w="2393" w:type="dxa"/>
          </w:tcPr>
          <w:p w:rsidR="0038398A" w:rsidRDefault="0038398A" w:rsidP="0038398A">
            <w:pPr>
              <w:ind w:right="-425"/>
            </w:pPr>
            <w:r>
              <w:t>Schulamt</w:t>
            </w:r>
            <w:r>
              <w:br/>
              <w:t>Kreis Dithmarschen</w:t>
            </w:r>
          </w:p>
        </w:tc>
        <w:tc>
          <w:tcPr>
            <w:tcW w:w="2393" w:type="dxa"/>
          </w:tcPr>
          <w:p w:rsidR="0038398A" w:rsidRDefault="0038398A" w:rsidP="00891AA4">
            <w:pPr>
              <w:ind w:right="-425"/>
            </w:pPr>
            <w:r>
              <w:t>Jugendamt</w:t>
            </w:r>
          </w:p>
          <w:p w:rsidR="0038398A" w:rsidRDefault="0038398A" w:rsidP="00891AA4">
            <w:pPr>
              <w:ind w:right="-425"/>
            </w:pPr>
            <w:r>
              <w:t>Kreis Dithmarschen</w:t>
            </w: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p w:rsidR="0038398A" w:rsidRDefault="0038398A" w:rsidP="00891AA4">
            <w:pPr>
              <w:ind w:right="-425"/>
            </w:pPr>
          </w:p>
        </w:tc>
        <w:tc>
          <w:tcPr>
            <w:tcW w:w="2393" w:type="dxa"/>
          </w:tcPr>
          <w:p w:rsidR="0038398A" w:rsidRDefault="0038398A" w:rsidP="0038398A">
            <w:pPr>
              <w:ind w:right="-425"/>
            </w:pPr>
            <w:r>
              <w:t>Jugendaufbauwerk</w:t>
            </w:r>
            <w:r>
              <w:br/>
              <w:t>Dithmarschen</w:t>
            </w:r>
          </w:p>
        </w:tc>
        <w:tc>
          <w:tcPr>
            <w:tcW w:w="2393" w:type="dxa"/>
          </w:tcPr>
          <w:p w:rsidR="0038398A" w:rsidRDefault="0038398A" w:rsidP="0038398A">
            <w:pPr>
              <w:ind w:right="-425"/>
            </w:pPr>
            <w:r>
              <w:t xml:space="preserve">Schulleitung </w:t>
            </w:r>
            <w:r>
              <w:br/>
              <w:t>Friedrich-Elvers-Schule</w:t>
            </w:r>
          </w:p>
        </w:tc>
      </w:tr>
    </w:tbl>
    <w:p w:rsidR="00E213B2" w:rsidRDefault="00E213B2" w:rsidP="00891AA4">
      <w:pPr>
        <w:ind w:right="-425"/>
      </w:pPr>
    </w:p>
    <w:sectPr w:rsidR="00E213B2" w:rsidSect="00304B30">
      <w:footerReference w:type="default" r:id="rId13"/>
      <w:pgSz w:w="11906" w:h="16838"/>
      <w:pgMar w:top="1417" w:right="1274"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FE" w:rsidRDefault="001A15FE" w:rsidP="00E213B2">
      <w:pPr>
        <w:spacing w:after="0" w:line="240" w:lineRule="auto"/>
      </w:pPr>
      <w:r>
        <w:separator/>
      </w:r>
    </w:p>
  </w:endnote>
  <w:endnote w:type="continuationSeparator" w:id="0">
    <w:p w:rsidR="001A15FE" w:rsidRDefault="001A15FE" w:rsidP="00E2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14174"/>
      <w:docPartObj>
        <w:docPartGallery w:val="Page Numbers (Bottom of Page)"/>
        <w:docPartUnique/>
      </w:docPartObj>
    </w:sdtPr>
    <w:sdtEndPr/>
    <w:sdtContent>
      <w:p w:rsidR="00D40E66" w:rsidRDefault="00670A1E">
        <w:pPr>
          <w:pStyle w:val="Fuzeile"/>
          <w:jc w:val="center"/>
        </w:pPr>
        <w:r>
          <w:fldChar w:fldCharType="begin"/>
        </w:r>
        <w:r w:rsidR="00D40E66">
          <w:instrText>PAGE   \* MERGEFORMAT</w:instrText>
        </w:r>
        <w:r>
          <w:fldChar w:fldCharType="separate"/>
        </w:r>
        <w:r w:rsidR="00B570A2">
          <w:rPr>
            <w:noProof/>
          </w:rPr>
          <w:t>7</w:t>
        </w:r>
        <w:r>
          <w:fldChar w:fldCharType="end"/>
        </w:r>
      </w:p>
    </w:sdtContent>
  </w:sdt>
  <w:p w:rsidR="00E213B2" w:rsidRDefault="00E213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FE" w:rsidRDefault="001A15FE" w:rsidP="00E213B2">
      <w:pPr>
        <w:spacing w:after="0" w:line="240" w:lineRule="auto"/>
      </w:pPr>
      <w:r>
        <w:separator/>
      </w:r>
    </w:p>
  </w:footnote>
  <w:footnote w:type="continuationSeparator" w:id="0">
    <w:p w:rsidR="001A15FE" w:rsidRDefault="001A15FE" w:rsidP="00E21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369"/>
    <w:multiLevelType w:val="hybridMultilevel"/>
    <w:tmpl w:val="01C4F636"/>
    <w:lvl w:ilvl="0" w:tplc="6FCC52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423B59"/>
    <w:multiLevelType w:val="hybridMultilevel"/>
    <w:tmpl w:val="80687E36"/>
    <w:lvl w:ilvl="0" w:tplc="04070001">
      <w:start w:val="1"/>
      <w:numFmt w:val="bullet"/>
      <w:lvlText w:val=""/>
      <w:lvlJc w:val="left"/>
      <w:pPr>
        <w:ind w:left="720" w:hanging="360"/>
      </w:pPr>
      <w:rPr>
        <w:rFonts w:ascii="Symbol" w:hAnsi="Symbol" w:hint="default"/>
      </w:rPr>
    </w:lvl>
    <w:lvl w:ilvl="1" w:tplc="445CDCB4">
      <w:numFmt w:val="bullet"/>
      <w:lvlText w:val=""/>
      <w:lvlJc w:val="left"/>
      <w:pPr>
        <w:ind w:left="1440" w:hanging="360"/>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3E4CC2"/>
    <w:multiLevelType w:val="hybridMultilevel"/>
    <w:tmpl w:val="C4043F2E"/>
    <w:lvl w:ilvl="0" w:tplc="445CDCB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604312"/>
    <w:multiLevelType w:val="hybridMultilevel"/>
    <w:tmpl w:val="8C784A1E"/>
    <w:lvl w:ilvl="0" w:tplc="445CDCB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F4700"/>
    <w:multiLevelType w:val="hybridMultilevel"/>
    <w:tmpl w:val="24CC0B58"/>
    <w:lvl w:ilvl="0" w:tplc="445CDCB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B3D76F2"/>
    <w:multiLevelType w:val="hybridMultilevel"/>
    <w:tmpl w:val="CC7A0034"/>
    <w:lvl w:ilvl="0" w:tplc="445CDCB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527A0E"/>
    <w:multiLevelType w:val="hybridMultilevel"/>
    <w:tmpl w:val="98B832FA"/>
    <w:lvl w:ilvl="0" w:tplc="445CDCB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CAA4C5D"/>
    <w:multiLevelType w:val="hybridMultilevel"/>
    <w:tmpl w:val="7C8A187A"/>
    <w:lvl w:ilvl="0" w:tplc="24B48494">
      <w:start w:val="5"/>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58"/>
    <w:rsid w:val="00020EB4"/>
    <w:rsid w:val="00060D58"/>
    <w:rsid w:val="000D12C9"/>
    <w:rsid w:val="000E465A"/>
    <w:rsid w:val="001258BC"/>
    <w:rsid w:val="00171F98"/>
    <w:rsid w:val="001A15FE"/>
    <w:rsid w:val="00304B30"/>
    <w:rsid w:val="00317A7D"/>
    <w:rsid w:val="0038398A"/>
    <w:rsid w:val="00493C31"/>
    <w:rsid w:val="004F6694"/>
    <w:rsid w:val="006338B1"/>
    <w:rsid w:val="00670A1E"/>
    <w:rsid w:val="00763401"/>
    <w:rsid w:val="00891AA4"/>
    <w:rsid w:val="009A7825"/>
    <w:rsid w:val="00AF6F41"/>
    <w:rsid w:val="00B570A2"/>
    <w:rsid w:val="00D21CF3"/>
    <w:rsid w:val="00D40E66"/>
    <w:rsid w:val="00E213B2"/>
    <w:rsid w:val="00E55424"/>
    <w:rsid w:val="00E55D61"/>
    <w:rsid w:val="00F12DA9"/>
    <w:rsid w:val="00F42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0D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D58"/>
    <w:rPr>
      <w:rFonts w:ascii="Tahoma" w:hAnsi="Tahoma" w:cs="Tahoma"/>
      <w:sz w:val="16"/>
      <w:szCs w:val="16"/>
    </w:rPr>
  </w:style>
  <w:style w:type="paragraph" w:styleId="Listenabsatz">
    <w:name w:val="List Paragraph"/>
    <w:basedOn w:val="Standard"/>
    <w:uiPriority w:val="34"/>
    <w:qFormat/>
    <w:rsid w:val="00E213B2"/>
    <w:pPr>
      <w:spacing w:after="160" w:line="259" w:lineRule="auto"/>
      <w:ind w:left="720"/>
      <w:contextualSpacing/>
    </w:pPr>
  </w:style>
  <w:style w:type="paragraph" w:styleId="Kopfzeile">
    <w:name w:val="header"/>
    <w:basedOn w:val="Standard"/>
    <w:link w:val="KopfzeileZchn"/>
    <w:uiPriority w:val="99"/>
    <w:unhideWhenUsed/>
    <w:rsid w:val="00E213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3B2"/>
  </w:style>
  <w:style w:type="paragraph" w:styleId="Fuzeile">
    <w:name w:val="footer"/>
    <w:basedOn w:val="Standard"/>
    <w:link w:val="FuzeileZchn"/>
    <w:uiPriority w:val="99"/>
    <w:unhideWhenUsed/>
    <w:rsid w:val="00E213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3B2"/>
  </w:style>
  <w:style w:type="table" w:styleId="Tabellenraster">
    <w:name w:val="Table Grid"/>
    <w:basedOn w:val="NormaleTabelle"/>
    <w:uiPriority w:val="59"/>
    <w:unhideWhenUsed/>
    <w:rsid w:val="00AF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0D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D58"/>
    <w:rPr>
      <w:rFonts w:ascii="Tahoma" w:hAnsi="Tahoma" w:cs="Tahoma"/>
      <w:sz w:val="16"/>
      <w:szCs w:val="16"/>
    </w:rPr>
  </w:style>
  <w:style w:type="paragraph" w:styleId="Listenabsatz">
    <w:name w:val="List Paragraph"/>
    <w:basedOn w:val="Standard"/>
    <w:uiPriority w:val="34"/>
    <w:qFormat/>
    <w:rsid w:val="00E213B2"/>
    <w:pPr>
      <w:spacing w:after="160" w:line="259" w:lineRule="auto"/>
      <w:ind w:left="720"/>
      <w:contextualSpacing/>
    </w:pPr>
  </w:style>
  <w:style w:type="paragraph" w:styleId="Kopfzeile">
    <w:name w:val="header"/>
    <w:basedOn w:val="Standard"/>
    <w:link w:val="KopfzeileZchn"/>
    <w:uiPriority w:val="99"/>
    <w:unhideWhenUsed/>
    <w:rsid w:val="00E213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3B2"/>
  </w:style>
  <w:style w:type="paragraph" w:styleId="Fuzeile">
    <w:name w:val="footer"/>
    <w:basedOn w:val="Standard"/>
    <w:link w:val="FuzeileZchn"/>
    <w:uiPriority w:val="99"/>
    <w:unhideWhenUsed/>
    <w:rsid w:val="00E213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3B2"/>
  </w:style>
  <w:style w:type="table" w:styleId="Tabellenraster">
    <w:name w:val="Table Grid"/>
    <w:basedOn w:val="NormaleTabelle"/>
    <w:uiPriority w:val="59"/>
    <w:unhideWhenUsed/>
    <w:rsid w:val="00AF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url?sa=i&amp;rct=j&amp;q=&amp;esrc=s&amp;source=images&amp;cd=&amp;cad=rja&amp;uact=8&amp;ved=0ahUKEwjJn5-JtfDYAhUBa1AKHffnAtQQjRwIBw&amp;url=https://www.duden.de/rechtschreibung/Saeule&amp;psig=AOvVaw1PugdyOiccdXDENtDAiZGm&amp;ust=151687692521325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1189</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Schittkowski</dc:creator>
  <cp:lastModifiedBy>Thomas Schittkowski</cp:lastModifiedBy>
  <cp:revision>2</cp:revision>
  <cp:lastPrinted>2018-01-24T11:20:00Z</cp:lastPrinted>
  <dcterms:created xsi:type="dcterms:W3CDTF">2018-03-09T10:41:00Z</dcterms:created>
  <dcterms:modified xsi:type="dcterms:W3CDTF">2018-03-09T10:41:00Z</dcterms:modified>
</cp:coreProperties>
</file>